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95" w:rsidRDefault="007E3F95" w:rsidP="007E3F95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  <w:sz w:val="26"/>
          <w:szCs w:val="26"/>
        </w:rPr>
      </w:pPr>
    </w:p>
    <w:p w:rsidR="00231EA2" w:rsidRDefault="00231EA2" w:rsidP="007E3F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3366"/>
          <w:sz w:val="24"/>
          <w:szCs w:val="24"/>
          <w:lang w:eastAsia="pt-PT" w:bidi="pt-PT"/>
        </w:rPr>
      </w:pPr>
      <w:r>
        <w:rPr>
          <w:rFonts w:eastAsia="Times New Roman" w:cstheme="minorHAnsi"/>
          <w:b/>
          <w:color w:val="003366"/>
          <w:sz w:val="24"/>
          <w:szCs w:val="24"/>
          <w:lang w:eastAsia="pt-PT" w:bidi="pt-PT"/>
        </w:rPr>
        <w:t xml:space="preserve">ANEXO VI </w:t>
      </w:r>
    </w:p>
    <w:p w:rsidR="00057B7C" w:rsidRDefault="00057B7C" w:rsidP="007E3F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3366"/>
          <w:sz w:val="24"/>
          <w:szCs w:val="24"/>
          <w:lang w:eastAsia="pt-PT" w:bidi="pt-PT"/>
        </w:rPr>
      </w:pPr>
      <w:r>
        <w:rPr>
          <w:rFonts w:eastAsia="Times New Roman" w:cstheme="minorHAnsi"/>
          <w:b/>
          <w:color w:val="003366"/>
          <w:sz w:val="24"/>
          <w:szCs w:val="24"/>
          <w:lang w:eastAsia="pt-PT" w:bidi="pt-PT"/>
        </w:rPr>
        <w:t xml:space="preserve">ORIENTAÇÕES PARA COMUNICAÇÃO E VISIBILIDADE </w:t>
      </w:r>
    </w:p>
    <w:p w:rsidR="00231EA2" w:rsidRDefault="00057B7C" w:rsidP="007E3F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3366"/>
          <w:sz w:val="24"/>
          <w:szCs w:val="24"/>
          <w:lang w:eastAsia="pt-PT" w:bidi="pt-PT"/>
        </w:rPr>
      </w:pPr>
      <w:r>
        <w:rPr>
          <w:rFonts w:eastAsia="Times New Roman" w:cstheme="minorHAnsi"/>
          <w:b/>
          <w:color w:val="003366"/>
          <w:sz w:val="24"/>
          <w:szCs w:val="24"/>
          <w:lang w:eastAsia="pt-PT" w:bidi="pt-PT"/>
        </w:rPr>
        <w:t>NA EXECUÇÃO DE UM CONTRATO DE SUBVENÇÃO</w:t>
      </w:r>
    </w:p>
    <w:p w:rsidR="007E3F95" w:rsidRPr="00D414A4" w:rsidRDefault="007E3F95" w:rsidP="007E3F95">
      <w:pPr>
        <w:autoSpaceDE w:val="0"/>
        <w:autoSpaceDN w:val="0"/>
        <w:adjustRightInd w:val="0"/>
        <w:spacing w:after="0" w:line="240" w:lineRule="auto"/>
        <w:rPr>
          <w:rFonts w:cs="Corbel"/>
          <w:bCs/>
          <w:color w:val="000000"/>
        </w:rPr>
      </w:pPr>
    </w:p>
    <w:p w:rsidR="007E3F95" w:rsidRPr="00D414A4" w:rsidRDefault="007E3F95" w:rsidP="007E3F95">
      <w:pPr>
        <w:autoSpaceDE w:val="0"/>
        <w:autoSpaceDN w:val="0"/>
        <w:adjustRightInd w:val="0"/>
        <w:spacing w:after="0" w:line="240" w:lineRule="auto"/>
        <w:rPr>
          <w:rFonts w:cs="Corbel"/>
          <w:bCs/>
          <w:color w:val="000000"/>
        </w:rPr>
      </w:pPr>
    </w:p>
    <w:p w:rsidR="006E7BC7" w:rsidRDefault="007E3F95" w:rsidP="00E704A4">
      <w:pPr>
        <w:jc w:val="both"/>
        <w:rPr>
          <w:rFonts w:eastAsia="Times New Roman" w:cstheme="minorHAnsi"/>
          <w:color w:val="003366"/>
          <w:lang w:eastAsia="pt-PT" w:bidi="pt-PT"/>
        </w:rPr>
      </w:pPr>
      <w:r w:rsidRPr="00D414A4">
        <w:rPr>
          <w:rFonts w:eastAsia="Times New Roman" w:cstheme="minorHAnsi"/>
          <w:color w:val="003366"/>
          <w:lang w:eastAsia="pt-PT" w:bidi="pt-PT"/>
        </w:rPr>
        <w:t>Durante a implementação d</w:t>
      </w:r>
      <w:r w:rsidR="00231EA2">
        <w:rPr>
          <w:rFonts w:eastAsia="Times New Roman" w:cstheme="minorHAnsi"/>
          <w:color w:val="003366"/>
          <w:lang w:eastAsia="pt-PT" w:bidi="pt-PT"/>
        </w:rPr>
        <w:t>e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 pro</w:t>
      </w:r>
      <w:r w:rsidR="00D414A4">
        <w:rPr>
          <w:rFonts w:eastAsia="Times New Roman" w:cstheme="minorHAnsi"/>
          <w:color w:val="003366"/>
          <w:lang w:eastAsia="pt-PT" w:bidi="pt-PT"/>
        </w:rPr>
        <w:t>jetos subvencionados</w:t>
      </w:r>
      <w:r w:rsidR="00231EA2">
        <w:rPr>
          <w:rFonts w:eastAsia="Times New Roman" w:cstheme="minorHAnsi"/>
          <w:color w:val="003366"/>
          <w:lang w:eastAsia="pt-PT" w:bidi="pt-PT"/>
        </w:rPr>
        <w:t xml:space="preserve"> no âmbito de Ações da União Europeia geridas pelo Camões, IP</w:t>
      </w:r>
      <w:r w:rsidR="00A9009A">
        <w:rPr>
          <w:rFonts w:eastAsia="Times New Roman" w:cstheme="minorHAnsi"/>
          <w:color w:val="003366"/>
          <w:lang w:eastAsia="pt-PT" w:bidi="pt-PT"/>
        </w:rPr>
        <w:t>, os b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eneficiários devem tomar todas as medidas necessárias para </w:t>
      </w:r>
      <w:r w:rsidR="006E7BC7">
        <w:rPr>
          <w:rFonts w:eastAsia="Times New Roman" w:cstheme="minorHAnsi"/>
          <w:color w:val="003366"/>
          <w:lang w:eastAsia="pt-PT" w:bidi="pt-PT"/>
        </w:rPr>
        <w:t xml:space="preserve">a adequada comunicação e visibilidade pública do 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financiamento </w:t>
      </w:r>
      <w:r w:rsidR="006E7BC7">
        <w:rPr>
          <w:rFonts w:eastAsia="Times New Roman" w:cstheme="minorHAnsi"/>
          <w:color w:val="003366"/>
          <w:lang w:eastAsia="pt-PT" w:bidi="pt-PT"/>
        </w:rPr>
        <w:t>atribuído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 pela União Eu</w:t>
      </w:r>
      <w:r w:rsidR="00CF77BF">
        <w:rPr>
          <w:rFonts w:eastAsia="Times New Roman" w:cstheme="minorHAnsi"/>
          <w:color w:val="003366"/>
          <w:lang w:eastAsia="pt-PT" w:bidi="pt-PT"/>
        </w:rPr>
        <w:t xml:space="preserve">ropeia e do Camões, I.P., procurando contribuir para os objetivos do Plano de Comunicação e Visibilidade (PCV) </w:t>
      </w:r>
      <w:r w:rsidR="00231EA2">
        <w:rPr>
          <w:rFonts w:eastAsia="Times New Roman" w:cstheme="minorHAnsi"/>
          <w:color w:val="003366"/>
          <w:lang w:eastAsia="pt-PT" w:bidi="pt-PT"/>
        </w:rPr>
        <w:t>da Ação</w:t>
      </w:r>
      <w:r w:rsidR="00CF77BF">
        <w:rPr>
          <w:rFonts w:eastAsia="Times New Roman" w:cstheme="minorHAnsi"/>
          <w:color w:val="003366"/>
          <w:lang w:eastAsia="pt-PT" w:bidi="pt-PT"/>
        </w:rPr>
        <w:t>, que será disponibilizado aquando da assinatura do contrato de subvenção.</w:t>
      </w:r>
    </w:p>
    <w:p w:rsidR="002B1282" w:rsidRPr="00A86873" w:rsidRDefault="006E7BC7" w:rsidP="002B1282">
      <w:pPr>
        <w:jc w:val="both"/>
      </w:pPr>
      <w:r>
        <w:rPr>
          <w:rFonts w:eastAsia="Times New Roman" w:cstheme="minorHAnsi"/>
          <w:color w:val="003366"/>
          <w:lang w:eastAsia="pt-PT" w:bidi="pt-PT"/>
        </w:rPr>
        <w:t>Nesse sentido, todo</w:t>
      </w:r>
      <w:r w:rsidRPr="006E7BC7">
        <w:rPr>
          <w:rFonts w:eastAsia="Times New Roman" w:cstheme="minorHAnsi"/>
          <w:color w:val="003366"/>
          <w:lang w:eastAsia="pt-PT" w:bidi="pt-PT"/>
        </w:rPr>
        <w:t xml:space="preserve">s </w:t>
      </w:r>
      <w:r>
        <w:rPr>
          <w:rFonts w:eastAsia="Times New Roman" w:cstheme="minorHAnsi"/>
          <w:color w:val="003366"/>
          <w:lang w:eastAsia="pt-PT" w:bidi="pt-PT"/>
        </w:rPr>
        <w:t>as</w:t>
      </w:r>
      <w:r w:rsidRPr="006E7BC7">
        <w:rPr>
          <w:rFonts w:eastAsia="Times New Roman" w:cstheme="minorHAnsi"/>
          <w:color w:val="003366"/>
          <w:lang w:eastAsia="pt-PT" w:bidi="pt-PT"/>
        </w:rPr>
        <w:t xml:space="preserve"> atividades </w:t>
      </w:r>
      <w:r>
        <w:rPr>
          <w:rFonts w:eastAsia="Times New Roman" w:cstheme="minorHAnsi"/>
          <w:color w:val="003366"/>
          <w:lang w:eastAsia="pt-PT" w:bidi="pt-PT"/>
        </w:rPr>
        <w:t xml:space="preserve">e materiais </w:t>
      </w:r>
      <w:r w:rsidRPr="006E7BC7">
        <w:rPr>
          <w:rFonts w:eastAsia="Times New Roman" w:cstheme="minorHAnsi"/>
          <w:color w:val="003366"/>
          <w:lang w:eastAsia="pt-PT" w:bidi="pt-PT"/>
        </w:rPr>
        <w:t xml:space="preserve">de comunicação deverão </w:t>
      </w:r>
      <w:r>
        <w:rPr>
          <w:rFonts w:eastAsia="Times New Roman" w:cstheme="minorHAnsi"/>
          <w:color w:val="003366"/>
          <w:lang w:eastAsia="pt-PT" w:bidi="pt-PT"/>
        </w:rPr>
        <w:t>respeitar o</w:t>
      </w:r>
      <w:r w:rsidRPr="006E7BC7">
        <w:rPr>
          <w:rFonts w:eastAsia="Times New Roman" w:cstheme="minorHAnsi"/>
          <w:color w:val="003366"/>
          <w:lang w:eastAsia="pt-PT" w:bidi="pt-PT"/>
        </w:rPr>
        <w:t xml:space="preserve"> “Manual de Comunicação e Visibilidade para as Ações Externas </w:t>
      </w:r>
      <w:r w:rsidR="00A9009A">
        <w:rPr>
          <w:rFonts w:eastAsia="Times New Roman" w:cstheme="minorHAnsi"/>
          <w:color w:val="003366"/>
          <w:lang w:eastAsia="pt-PT" w:bidi="pt-PT"/>
        </w:rPr>
        <w:t>Financiadas pela</w:t>
      </w:r>
      <w:r w:rsidRPr="006E7BC7">
        <w:rPr>
          <w:rFonts w:eastAsia="Times New Roman" w:cstheme="minorHAnsi"/>
          <w:color w:val="003366"/>
          <w:lang w:eastAsia="pt-PT" w:bidi="pt-PT"/>
        </w:rPr>
        <w:t xml:space="preserve"> União Europeia” (</w:t>
      </w:r>
      <w:hyperlink r:id="rId10" w:history="1">
        <w:r w:rsidRPr="0002628E">
          <w:rPr>
            <w:rStyle w:val="Hiperligao"/>
            <w:rFonts w:eastAsia="Times New Roman" w:cstheme="minorHAnsi"/>
            <w:lang w:eastAsia="pt-PT" w:bidi="pt-PT"/>
          </w:rPr>
          <w:t>https://ec.europa.eu/international-partnerships/comm-visibility-requirements_en</w:t>
        </w:r>
      </w:hyperlink>
      <w:r w:rsidRPr="00A86873">
        <w:t>)</w:t>
      </w:r>
      <w:r w:rsidR="00A9009A">
        <w:rPr>
          <w:rFonts w:eastAsia="Times New Roman" w:cstheme="minorHAnsi"/>
          <w:color w:val="003366"/>
          <w:lang w:eastAsia="pt-PT" w:bidi="pt-PT"/>
        </w:rPr>
        <w:t xml:space="preserve">, </w:t>
      </w:r>
      <w:r>
        <w:rPr>
          <w:rFonts w:eastAsia="Times New Roman" w:cstheme="minorHAnsi"/>
          <w:color w:val="003366"/>
          <w:lang w:eastAsia="pt-PT" w:bidi="pt-PT"/>
        </w:rPr>
        <w:t>o</w:t>
      </w:r>
      <w:r w:rsidRPr="006E7BC7">
        <w:rPr>
          <w:rFonts w:eastAsia="Times New Roman" w:cstheme="minorHAnsi"/>
          <w:color w:val="003366"/>
          <w:lang w:eastAsia="pt-PT" w:bidi="pt-PT"/>
        </w:rPr>
        <w:t xml:space="preserve"> “Manual de Normas Gráficas e Identidade Visual do Camões, IP”</w:t>
      </w:r>
      <w:r w:rsidRPr="00A86873">
        <w:t xml:space="preserve"> (</w:t>
      </w:r>
      <w:hyperlink r:id="rId11" w:history="1">
        <w:r w:rsidRPr="00A86873">
          <w:rPr>
            <w:rStyle w:val="Hiperligao"/>
          </w:rPr>
          <w:t>http://www.instituto-camoes.pt/sobre/comunicacao/sala-de-imprensa/manual-normas-graficas</w:t>
        </w:r>
      </w:hyperlink>
      <w:r>
        <w:t>)</w:t>
      </w:r>
      <w:r w:rsidR="00A9009A">
        <w:rPr>
          <w:rFonts w:eastAsia="Times New Roman" w:cstheme="minorHAnsi"/>
          <w:color w:val="003366"/>
          <w:lang w:eastAsia="pt-PT" w:bidi="pt-PT"/>
        </w:rPr>
        <w:t xml:space="preserve"> </w:t>
      </w:r>
      <w:r w:rsidR="002B1282">
        <w:rPr>
          <w:rFonts w:eastAsia="Times New Roman" w:cstheme="minorHAnsi"/>
          <w:color w:val="003366"/>
          <w:lang w:eastAsia="pt-PT" w:bidi="pt-PT"/>
        </w:rPr>
        <w:t xml:space="preserve">e </w:t>
      </w:r>
      <w:r w:rsidR="00231EA2">
        <w:rPr>
          <w:rFonts w:eastAsia="Times New Roman" w:cstheme="minorHAnsi"/>
          <w:color w:val="003366"/>
          <w:lang w:eastAsia="pt-PT" w:bidi="pt-PT"/>
        </w:rPr>
        <w:t>o Manual de Identidade Visual da Ação</w:t>
      </w:r>
      <w:r w:rsidR="002B1282">
        <w:rPr>
          <w:rFonts w:eastAsia="Times New Roman" w:cstheme="minorHAnsi"/>
          <w:color w:val="003366"/>
          <w:lang w:eastAsia="pt-PT" w:bidi="pt-PT"/>
        </w:rPr>
        <w:t xml:space="preserve">, que </w:t>
      </w:r>
      <w:r w:rsidR="00CF77BF">
        <w:rPr>
          <w:rFonts w:eastAsia="Times New Roman" w:cstheme="minorHAnsi"/>
          <w:color w:val="003366"/>
          <w:lang w:eastAsia="pt-PT" w:bidi="pt-PT"/>
        </w:rPr>
        <w:t xml:space="preserve">também </w:t>
      </w:r>
      <w:r w:rsidR="002B1282">
        <w:rPr>
          <w:rFonts w:eastAsia="Times New Roman" w:cstheme="minorHAnsi"/>
          <w:color w:val="003366"/>
          <w:lang w:eastAsia="pt-PT" w:bidi="pt-PT"/>
        </w:rPr>
        <w:t xml:space="preserve">será disponibilizado </w:t>
      </w:r>
      <w:r w:rsidR="00CF77BF">
        <w:rPr>
          <w:rFonts w:eastAsia="Times New Roman" w:cstheme="minorHAnsi"/>
          <w:color w:val="003366"/>
          <w:lang w:eastAsia="pt-PT" w:bidi="pt-PT"/>
        </w:rPr>
        <w:t xml:space="preserve">com </w:t>
      </w:r>
      <w:r w:rsidR="002B1282">
        <w:rPr>
          <w:rFonts w:eastAsia="Times New Roman" w:cstheme="minorHAnsi"/>
          <w:color w:val="003366"/>
          <w:lang w:eastAsia="pt-PT" w:bidi="pt-PT"/>
        </w:rPr>
        <w:t xml:space="preserve">a assinatura do contrato. </w:t>
      </w:r>
    </w:p>
    <w:p w:rsidR="007E3F95" w:rsidRPr="00D414A4" w:rsidRDefault="007E3F95" w:rsidP="007E3F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D414A4">
        <w:rPr>
          <w:rFonts w:eastAsia="Times New Roman" w:cstheme="minorHAnsi"/>
          <w:color w:val="003366"/>
          <w:lang w:eastAsia="pt-PT" w:bidi="pt-PT"/>
        </w:rPr>
        <w:t xml:space="preserve">O coordenador </w:t>
      </w:r>
      <w:r w:rsidR="002E1979">
        <w:rPr>
          <w:rFonts w:eastAsia="Times New Roman" w:cstheme="minorHAnsi"/>
          <w:color w:val="003366"/>
          <w:lang w:eastAsia="pt-PT" w:bidi="pt-PT"/>
        </w:rPr>
        <w:t xml:space="preserve">do projeto </w:t>
      </w:r>
      <w:r w:rsidR="00A9009A">
        <w:rPr>
          <w:rFonts w:eastAsia="Times New Roman" w:cstheme="minorHAnsi"/>
          <w:color w:val="003366"/>
          <w:lang w:eastAsia="pt-PT" w:bidi="pt-PT"/>
        </w:rPr>
        <w:t xml:space="preserve">subvencionado </w:t>
      </w:r>
      <w:r w:rsidRPr="00D414A4">
        <w:rPr>
          <w:rFonts w:eastAsia="Times New Roman" w:cstheme="minorHAnsi"/>
          <w:color w:val="003366"/>
          <w:lang w:eastAsia="pt-PT" w:bidi="pt-PT"/>
        </w:rPr>
        <w:t>deve</w:t>
      </w:r>
      <w:r w:rsidR="00A9009A">
        <w:rPr>
          <w:rFonts w:eastAsia="Times New Roman" w:cstheme="minorHAnsi"/>
          <w:color w:val="003366"/>
          <w:lang w:eastAsia="pt-PT" w:bidi="pt-PT"/>
        </w:rPr>
        <w:t>rá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 apresentar ao Camões, I.P, para aprovação, </w:t>
      </w:r>
      <w:r w:rsidR="00A9009A">
        <w:rPr>
          <w:rFonts w:eastAsia="Times New Roman" w:cstheme="minorHAnsi"/>
          <w:color w:val="003366"/>
          <w:lang w:eastAsia="pt-PT" w:bidi="pt-PT"/>
        </w:rPr>
        <w:t xml:space="preserve">no prazo de 30 dias, </w:t>
      </w:r>
      <w:r w:rsidR="00CF77BF">
        <w:rPr>
          <w:rFonts w:eastAsia="Times New Roman" w:cstheme="minorHAnsi"/>
          <w:color w:val="003366"/>
          <w:lang w:eastAsia="pt-PT" w:bidi="pt-PT"/>
        </w:rPr>
        <w:t>um</w:t>
      </w:r>
      <w:r w:rsidR="002B1282">
        <w:rPr>
          <w:rFonts w:eastAsia="Times New Roman" w:cstheme="minorHAnsi"/>
          <w:color w:val="003366"/>
          <w:lang w:eastAsia="pt-PT" w:bidi="pt-PT"/>
        </w:rPr>
        <w:t xml:space="preserve"> </w:t>
      </w:r>
      <w:r w:rsidR="00CF77BF">
        <w:rPr>
          <w:rFonts w:eastAsia="Times New Roman" w:cstheme="minorHAnsi"/>
          <w:color w:val="003366"/>
          <w:lang w:eastAsia="pt-PT" w:bidi="pt-PT"/>
        </w:rPr>
        <w:t>PCV</w:t>
      </w:r>
      <w:r w:rsidR="002B1282">
        <w:rPr>
          <w:rFonts w:eastAsia="Times New Roman" w:cstheme="minorHAnsi"/>
          <w:color w:val="003366"/>
          <w:lang w:eastAsia="pt-PT" w:bidi="pt-PT"/>
        </w:rPr>
        <w:t xml:space="preserve"> </w:t>
      </w:r>
      <w:r w:rsidR="00CF77BF">
        <w:rPr>
          <w:rFonts w:eastAsia="Times New Roman" w:cstheme="minorHAnsi"/>
          <w:color w:val="003366"/>
          <w:lang w:eastAsia="pt-PT" w:bidi="pt-PT"/>
        </w:rPr>
        <w:t xml:space="preserve">específico para projeto 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e </w:t>
      </w:r>
      <w:r w:rsidR="00A9009A">
        <w:rPr>
          <w:rFonts w:eastAsia="Times New Roman" w:cstheme="minorHAnsi"/>
          <w:color w:val="003366"/>
          <w:lang w:eastAsia="pt-PT" w:bidi="pt-PT"/>
        </w:rPr>
        <w:t xml:space="preserve">reportar </w:t>
      </w:r>
      <w:r w:rsidR="00CF77BF">
        <w:rPr>
          <w:rFonts w:eastAsia="Times New Roman" w:cstheme="minorHAnsi"/>
          <w:color w:val="003366"/>
          <w:lang w:eastAsia="pt-PT" w:bidi="pt-PT"/>
        </w:rPr>
        <w:t xml:space="preserve">sistematicamente </w:t>
      </w:r>
      <w:r w:rsidR="00A9009A">
        <w:rPr>
          <w:rFonts w:eastAsia="Times New Roman" w:cstheme="minorHAnsi"/>
          <w:color w:val="003366"/>
          <w:lang w:eastAsia="pt-PT" w:bidi="pt-PT"/>
        </w:rPr>
        <w:t>a sua implementação nos relatórios intercalares e final.</w:t>
      </w:r>
    </w:p>
    <w:p w:rsidR="007E3F95" w:rsidRPr="00D414A4" w:rsidRDefault="007E3F95" w:rsidP="007E3F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</w:p>
    <w:p w:rsidR="007E3F95" w:rsidRPr="00D414A4" w:rsidRDefault="007E3F95" w:rsidP="007E3F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D414A4">
        <w:rPr>
          <w:rFonts w:eastAsia="Times New Roman" w:cstheme="minorHAnsi"/>
          <w:color w:val="003366"/>
          <w:lang w:eastAsia="pt-PT" w:bidi="pt-PT"/>
        </w:rPr>
        <w:t>Na elabo</w:t>
      </w:r>
      <w:r w:rsidR="002B1282">
        <w:rPr>
          <w:rFonts w:eastAsia="Times New Roman" w:cstheme="minorHAnsi"/>
          <w:color w:val="003366"/>
          <w:lang w:eastAsia="pt-PT" w:bidi="pt-PT"/>
        </w:rPr>
        <w:t>ração do PCV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, </w:t>
      </w:r>
      <w:r w:rsidR="00A9009A">
        <w:rPr>
          <w:rFonts w:eastAsia="Times New Roman" w:cstheme="minorHAnsi"/>
          <w:color w:val="003366"/>
          <w:lang w:eastAsia="pt-PT" w:bidi="pt-PT"/>
        </w:rPr>
        <w:t xml:space="preserve">o coordenador do projeto </w:t>
      </w:r>
      <w:r w:rsidR="00CF77BF">
        <w:rPr>
          <w:rFonts w:eastAsia="Times New Roman" w:cstheme="minorHAnsi"/>
          <w:color w:val="003366"/>
          <w:lang w:eastAsia="pt-PT" w:bidi="pt-PT"/>
        </w:rPr>
        <w:t>deverá seguir</w:t>
      </w:r>
      <w:r w:rsidR="00231EA2">
        <w:rPr>
          <w:rFonts w:eastAsia="Times New Roman" w:cstheme="minorHAnsi"/>
          <w:color w:val="003366"/>
          <w:lang w:eastAsia="pt-PT" w:bidi="pt-PT"/>
        </w:rPr>
        <w:t xml:space="preserve"> a minuta e objetivos do PCV que enquadra a Ação da União Europeia no âmbito da qual é atribuída a subvenção – doravante designada Ação – </w:t>
      </w:r>
      <w:r w:rsidR="00CF77BF">
        <w:rPr>
          <w:rFonts w:eastAsia="Times New Roman" w:cstheme="minorHAnsi"/>
          <w:color w:val="003366"/>
          <w:lang w:eastAsia="pt-PT" w:bidi="pt-PT"/>
        </w:rPr>
        <w:t xml:space="preserve">e </w:t>
      </w:r>
      <w:r w:rsidR="00A9009A">
        <w:rPr>
          <w:rFonts w:eastAsia="Times New Roman" w:cstheme="minorHAnsi"/>
          <w:color w:val="003366"/>
          <w:lang w:eastAsia="pt-PT" w:bidi="pt-PT"/>
        </w:rPr>
        <w:t>poderá</w:t>
      </w:r>
      <w:r w:rsidR="00231EA2">
        <w:rPr>
          <w:rFonts w:eastAsia="Times New Roman" w:cstheme="minorHAnsi"/>
          <w:color w:val="003366"/>
          <w:lang w:eastAsia="pt-PT" w:bidi="pt-PT"/>
        </w:rPr>
        <w:t xml:space="preserve"> </w:t>
      </w:r>
      <w:r w:rsidRPr="00D414A4">
        <w:rPr>
          <w:rFonts w:eastAsia="Times New Roman" w:cstheme="minorHAnsi"/>
          <w:color w:val="003366"/>
          <w:lang w:eastAsia="pt-PT" w:bidi="pt-PT"/>
        </w:rPr>
        <w:t xml:space="preserve">utilizar a metodologia e ferramentas sugeridas no </w:t>
      </w:r>
      <w:r w:rsidR="00A9009A" w:rsidRPr="006E7BC7">
        <w:rPr>
          <w:rFonts w:eastAsia="Times New Roman" w:cstheme="minorHAnsi"/>
          <w:color w:val="003366"/>
          <w:lang w:eastAsia="pt-PT" w:bidi="pt-PT"/>
        </w:rPr>
        <w:t xml:space="preserve">“Manual de Comunicação e Visibilidade para as Ações Externas </w:t>
      </w:r>
      <w:r w:rsidR="00A9009A">
        <w:rPr>
          <w:rFonts w:eastAsia="Times New Roman" w:cstheme="minorHAnsi"/>
          <w:color w:val="003366"/>
          <w:lang w:eastAsia="pt-PT" w:bidi="pt-PT"/>
        </w:rPr>
        <w:t>Financiadas pela</w:t>
      </w:r>
      <w:r w:rsidR="00A9009A" w:rsidRPr="006E7BC7">
        <w:rPr>
          <w:rFonts w:eastAsia="Times New Roman" w:cstheme="minorHAnsi"/>
          <w:color w:val="003366"/>
          <w:lang w:eastAsia="pt-PT" w:bidi="pt-PT"/>
        </w:rPr>
        <w:t xml:space="preserve"> União Europeia”</w:t>
      </w:r>
      <w:r w:rsidR="00A9009A">
        <w:rPr>
          <w:rFonts w:eastAsia="Times New Roman" w:cstheme="minorHAnsi"/>
          <w:color w:val="003366"/>
          <w:lang w:eastAsia="pt-PT" w:bidi="pt-PT"/>
        </w:rPr>
        <w:t>.</w:t>
      </w:r>
    </w:p>
    <w:p w:rsidR="00595A2D" w:rsidRPr="00D414A4" w:rsidRDefault="00595A2D" w:rsidP="007E3F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</w:p>
    <w:p w:rsidR="00595A2D" w:rsidRPr="00D414A4" w:rsidRDefault="00595A2D" w:rsidP="00595A2D">
      <w:pPr>
        <w:pStyle w:val="text1"/>
        <w:spacing w:after="0"/>
        <w:ind w:left="0"/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</w:pPr>
      <w:r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Todos os produtos </w:t>
      </w:r>
      <w:r w:rsidR="00A9009A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de comunicação e visibilidade</w:t>
      </w:r>
      <w:r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, nomeadamente suportes gráficos, comunicados de imprensa</w:t>
      </w:r>
      <w:r w:rsidR="001556D4"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, etc</w:t>
      </w:r>
      <w:r w:rsidR="002E1979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.</w:t>
      </w:r>
      <w:r w:rsidR="001556D4"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, d</w:t>
      </w:r>
      <w:r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everão ser aprovados previamente pelo </w:t>
      </w:r>
      <w:r w:rsidR="002E1979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Camões, IP </w:t>
      </w:r>
      <w:r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e</w:t>
      </w:r>
      <w:r w:rsidR="00CF77BF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 as</w:t>
      </w:r>
      <w:r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 publicações finais remetidas também ao Camões, IP</w:t>
      </w:r>
      <w:r w:rsidR="00CF77BF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 aquando da apresentação de relatórios intercalares e final. </w:t>
      </w:r>
    </w:p>
    <w:p w:rsidR="00FE2A7B" w:rsidRPr="00D414A4" w:rsidRDefault="00FE2A7B" w:rsidP="00595A2D">
      <w:pPr>
        <w:pStyle w:val="text1"/>
        <w:spacing w:after="0"/>
        <w:ind w:left="0"/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</w:pPr>
    </w:p>
    <w:p w:rsidR="00595A2D" w:rsidRDefault="007B74DF" w:rsidP="00595A2D">
      <w:pPr>
        <w:pStyle w:val="text1"/>
        <w:spacing w:after="0"/>
        <w:ind w:left="0"/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</w:pPr>
      <w:r w:rsidRPr="00D414A4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Qualquer interveniente na implementação do projeto que pretenda utilizar informação não pública sobre o projeto para artigo de opinião, tese académica ou outra publicação com fins pessoais deverá consultar previamente o Camões, IP no sentido de obter autorização, que será concedida nos termos da legislação aplicável.</w:t>
      </w:r>
    </w:p>
    <w:p w:rsidR="00913A75" w:rsidRDefault="00913A75" w:rsidP="00595A2D">
      <w:pPr>
        <w:pStyle w:val="text1"/>
        <w:spacing w:after="0"/>
        <w:ind w:left="0"/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</w:pPr>
    </w:p>
    <w:p w:rsidR="00913A75" w:rsidRPr="00D414A4" w:rsidRDefault="00913A75" w:rsidP="00595A2D">
      <w:pPr>
        <w:pStyle w:val="text1"/>
        <w:spacing w:after="0"/>
        <w:ind w:left="0"/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</w:pPr>
      <w:r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Caso o titular do contrato de subvenção e/ou o coordenador do projeto tenham dúvidas sobre a interpretação ou aplicação destas orientações e das regras referidas nos pontos seguintes, deverão consultar de imediato a equipa </w:t>
      </w:r>
      <w:r w:rsidR="00231EA2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da Ação</w:t>
      </w:r>
      <w:r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 no país</w:t>
      </w:r>
      <w:r w:rsidR="00CF77BF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 xml:space="preserve"> ou o Camões, IP</w:t>
      </w:r>
      <w:r w:rsidR="007C646A"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  <w:t>.</w:t>
      </w:r>
    </w:p>
    <w:p w:rsidR="001556D4" w:rsidRPr="00D414A4" w:rsidRDefault="001556D4" w:rsidP="00595A2D">
      <w:pPr>
        <w:pStyle w:val="text1"/>
        <w:spacing w:after="0"/>
        <w:ind w:left="0"/>
        <w:rPr>
          <w:rFonts w:asciiTheme="minorHAnsi" w:hAnsiTheme="minorHAnsi" w:cstheme="minorHAnsi"/>
          <w:b/>
          <w:color w:val="003366"/>
          <w:lang w:val="pt-PT" w:eastAsia="pt-PT" w:bidi="pt-PT"/>
        </w:rPr>
      </w:pPr>
    </w:p>
    <w:p w:rsidR="001556D4" w:rsidRPr="00A86873" w:rsidRDefault="001556D4" w:rsidP="00595A2D">
      <w:pPr>
        <w:pStyle w:val="text1"/>
        <w:spacing w:after="0"/>
        <w:ind w:left="0"/>
        <w:rPr>
          <w:rFonts w:asciiTheme="minorHAnsi" w:hAnsiTheme="minorHAnsi" w:cs="Arial"/>
          <w:spacing w:val="2"/>
          <w:position w:val="2"/>
          <w:sz w:val="22"/>
          <w:szCs w:val="22"/>
          <w:lang w:val="pt-PT"/>
        </w:rPr>
      </w:pPr>
    </w:p>
    <w:p w:rsidR="00595A2D" w:rsidRPr="00185A1C" w:rsidRDefault="00595A2D" w:rsidP="00595A2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3366"/>
          <w:lang w:eastAsia="pt-PT" w:bidi="pt-PT"/>
        </w:rPr>
      </w:pPr>
      <w:r w:rsidRPr="00185A1C">
        <w:rPr>
          <w:rFonts w:eastAsia="Times New Roman" w:cstheme="minorHAnsi"/>
          <w:b/>
          <w:color w:val="003366"/>
          <w:lang w:eastAsia="pt-PT" w:bidi="pt-PT"/>
        </w:rPr>
        <w:t>Suportes gráficos</w:t>
      </w:r>
    </w:p>
    <w:p w:rsidR="00595A2D" w:rsidRPr="00595A2D" w:rsidRDefault="00595A2D" w:rsidP="00595A2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75A2A" w:rsidRPr="00185A1C" w:rsidRDefault="00275A2A" w:rsidP="00275A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185A1C">
        <w:rPr>
          <w:rFonts w:eastAsia="Times New Roman" w:cstheme="minorHAnsi"/>
          <w:color w:val="003366"/>
          <w:lang w:eastAsia="pt-PT" w:bidi="pt-PT"/>
        </w:rPr>
        <w:t>Durante a execução dos contratos de subvenção, todos os materiais gráficos, impr</w:t>
      </w:r>
      <w:r w:rsidR="002E1979">
        <w:rPr>
          <w:rFonts w:eastAsia="Times New Roman" w:cstheme="minorHAnsi"/>
          <w:color w:val="003366"/>
          <w:lang w:eastAsia="pt-PT" w:bidi="pt-PT"/>
        </w:rPr>
        <w:t>essos ou em suporte audiovisual</w:t>
      </w:r>
      <w:r w:rsidRPr="00185A1C">
        <w:rPr>
          <w:rFonts w:eastAsia="Times New Roman" w:cstheme="minorHAnsi"/>
          <w:color w:val="003366"/>
          <w:lang w:eastAsia="pt-PT" w:bidi="pt-PT"/>
        </w:rPr>
        <w:t xml:space="preserve"> que venham ser utilizados deverão obrigatoriamente fazer uso dos seguintes elementos visuais: </w:t>
      </w:r>
    </w:p>
    <w:p w:rsidR="00275A2A" w:rsidRPr="00185A1C" w:rsidRDefault="00275A2A" w:rsidP="00275A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</w:p>
    <w:p w:rsidR="00275A2A" w:rsidRPr="00A9009A" w:rsidRDefault="00275A2A" w:rsidP="00275A2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A9009A">
        <w:rPr>
          <w:rFonts w:eastAsia="Times New Roman" w:cstheme="minorHAnsi"/>
          <w:color w:val="003366"/>
          <w:lang w:eastAsia="pt-PT" w:bidi="pt-PT"/>
        </w:rPr>
        <w:lastRenderedPageBreak/>
        <w:t>O</w:t>
      </w:r>
      <w:r w:rsidR="004B1A2D">
        <w:rPr>
          <w:rFonts w:eastAsia="Times New Roman" w:cstheme="minorHAnsi"/>
          <w:color w:val="003366"/>
          <w:lang w:eastAsia="pt-PT" w:bidi="pt-PT"/>
        </w:rPr>
        <w:t xml:space="preserve"> 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logótipo </w:t>
      </w:r>
      <w:r w:rsidR="00231EA2">
        <w:rPr>
          <w:rFonts w:eastAsia="Times New Roman" w:cstheme="minorHAnsi"/>
          <w:color w:val="003366"/>
          <w:lang w:eastAsia="pt-PT" w:bidi="pt-PT"/>
        </w:rPr>
        <w:t>da Ação</w:t>
      </w:r>
      <w:r w:rsidR="002E1979" w:rsidRPr="00A9009A">
        <w:rPr>
          <w:rFonts w:eastAsia="Times New Roman" w:cstheme="minorHAnsi"/>
          <w:color w:val="003366"/>
          <w:lang w:eastAsia="pt-PT" w:bidi="pt-PT"/>
        </w:rPr>
        <w:t xml:space="preserve">, </w:t>
      </w:r>
      <w:r w:rsidR="004B1A2D">
        <w:rPr>
          <w:rFonts w:eastAsia="Times New Roman" w:cstheme="minorHAnsi"/>
          <w:color w:val="003366"/>
          <w:lang w:eastAsia="pt-PT" w:bidi="pt-PT"/>
        </w:rPr>
        <w:t>que deve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estar 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 xml:space="preserve">no topo do documento ou suporte de visibilidade ou </w:t>
      </w:r>
      <w:r w:rsidRPr="00A9009A">
        <w:rPr>
          <w:rFonts w:eastAsia="Times New Roman" w:cstheme="minorHAnsi"/>
          <w:color w:val="003366"/>
          <w:lang w:eastAsia="pt-PT" w:bidi="pt-PT"/>
        </w:rPr>
        <w:t>num lugar de destaque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 xml:space="preserve"> equivalente</w:t>
      </w:r>
      <w:r w:rsidR="001556D4" w:rsidRPr="00A9009A">
        <w:rPr>
          <w:rFonts w:eastAsia="Times New Roman" w:cstheme="minorHAnsi"/>
          <w:color w:val="003366"/>
          <w:lang w:eastAsia="pt-PT" w:bidi="pt-PT"/>
        </w:rPr>
        <w:t>.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</w:t>
      </w:r>
    </w:p>
    <w:p w:rsidR="00275A2A" w:rsidRPr="00A9009A" w:rsidRDefault="00275A2A" w:rsidP="002528C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A9009A">
        <w:rPr>
          <w:rFonts w:eastAsia="Times New Roman" w:cstheme="minorHAnsi"/>
          <w:color w:val="003366"/>
          <w:lang w:eastAsia="pt-PT" w:bidi="pt-PT"/>
        </w:rPr>
        <w:t>Bandeira da União Europeia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>,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</w:t>
      </w:r>
      <w:r w:rsidR="00CF77BF">
        <w:rPr>
          <w:rFonts w:eastAsia="Times New Roman" w:cstheme="minorHAnsi"/>
          <w:color w:val="003366"/>
          <w:lang w:eastAsia="pt-PT" w:bidi="pt-PT"/>
        </w:rPr>
        <w:t>em rodapé, em primeiro lugar, incluindo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 xml:space="preserve">na linha inferior </w:t>
      </w:r>
      <w:r w:rsidRPr="00A9009A">
        <w:rPr>
          <w:rFonts w:eastAsia="Times New Roman" w:cstheme="minorHAnsi"/>
          <w:color w:val="003366"/>
          <w:lang w:eastAsia="pt-PT" w:bidi="pt-PT"/>
        </w:rPr>
        <w:t>a menção “Ação financiada pela União Europeia”</w:t>
      </w:r>
      <w:r w:rsidR="002528CC" w:rsidRPr="00A9009A">
        <w:rPr>
          <w:rFonts w:eastAsia="Times New Roman" w:cstheme="minorHAnsi"/>
          <w:color w:val="003366"/>
          <w:lang w:eastAsia="pt-PT" w:bidi="pt-PT"/>
        </w:rPr>
        <w:t xml:space="preserve">. </w:t>
      </w:r>
    </w:p>
    <w:p w:rsidR="00275A2A" w:rsidRPr="00A9009A" w:rsidRDefault="00A9009A" w:rsidP="00275A2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A9009A">
        <w:rPr>
          <w:rFonts w:eastAsia="Times New Roman" w:cstheme="minorHAnsi"/>
          <w:color w:val="003366"/>
          <w:lang w:eastAsia="pt-PT" w:bidi="pt-PT"/>
        </w:rPr>
        <w:t xml:space="preserve">Logótipo do Camões, IP, </w:t>
      </w:r>
      <w:r w:rsidR="00CF77BF">
        <w:rPr>
          <w:rFonts w:eastAsia="Times New Roman" w:cstheme="minorHAnsi"/>
          <w:color w:val="003366"/>
          <w:lang w:eastAsia="pt-PT" w:bidi="pt-PT"/>
        </w:rPr>
        <w:t>de seguida, incluindo</w:t>
      </w:r>
      <w:r w:rsidR="00275A2A" w:rsidRPr="00A9009A">
        <w:rPr>
          <w:rFonts w:eastAsia="Times New Roman" w:cstheme="minorHAnsi"/>
          <w:color w:val="003366"/>
          <w:lang w:eastAsia="pt-PT" w:bidi="pt-PT"/>
        </w:rPr>
        <w:t xml:space="preserve"> </w:t>
      </w:r>
      <w:r w:rsidRPr="00A9009A">
        <w:rPr>
          <w:rFonts w:eastAsia="Times New Roman" w:cstheme="minorHAnsi"/>
          <w:color w:val="003366"/>
          <w:lang w:eastAsia="pt-PT" w:bidi="pt-PT"/>
        </w:rPr>
        <w:t>na linha inferior</w:t>
      </w:r>
      <w:r w:rsidR="00275A2A" w:rsidRPr="00A9009A">
        <w:rPr>
          <w:rFonts w:eastAsia="Times New Roman" w:cstheme="minorHAnsi"/>
          <w:color w:val="003366"/>
          <w:lang w:eastAsia="pt-PT" w:bidi="pt-PT"/>
        </w:rPr>
        <w:t xml:space="preserve"> a menção “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Ação </w:t>
      </w:r>
      <w:r w:rsidRPr="00926B7D">
        <w:rPr>
          <w:rFonts w:eastAsia="Times New Roman" w:cstheme="minorHAnsi"/>
          <w:color w:val="003366"/>
          <w:lang w:eastAsia="pt-PT" w:bidi="pt-PT"/>
        </w:rPr>
        <w:t xml:space="preserve">cofinanciada </w:t>
      </w:r>
      <w:r w:rsidR="00926B7D" w:rsidRPr="00926B7D">
        <w:rPr>
          <w:rFonts w:eastAsia="Times New Roman" w:cstheme="minorHAnsi"/>
          <w:color w:val="003366"/>
          <w:lang w:eastAsia="pt-PT" w:bidi="pt-PT"/>
        </w:rPr>
        <w:t>e</w:t>
      </w:r>
      <w:r w:rsidR="00231EA2">
        <w:rPr>
          <w:rFonts w:eastAsia="Times New Roman" w:cstheme="minorHAnsi"/>
          <w:color w:val="003366"/>
          <w:lang w:eastAsia="pt-PT" w:bidi="pt-PT"/>
        </w:rPr>
        <w:t xml:space="preserve"> gerida </w:t>
      </w:r>
      <w:r w:rsidR="00275A2A" w:rsidRPr="00A9009A">
        <w:rPr>
          <w:rFonts w:eastAsia="Times New Roman" w:cstheme="minorHAnsi"/>
          <w:color w:val="003366"/>
          <w:lang w:eastAsia="pt-PT" w:bidi="pt-PT"/>
        </w:rPr>
        <w:t>pelo Camões, I.P.”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, </w:t>
      </w:r>
      <w:r w:rsidR="00CF77BF">
        <w:rPr>
          <w:rFonts w:eastAsia="Times New Roman" w:cstheme="minorHAnsi"/>
          <w:color w:val="003366"/>
          <w:lang w:eastAsia="pt-PT" w:bidi="pt-PT"/>
        </w:rPr>
        <w:t>ficando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à esquerda do</w:t>
      </w:r>
      <w:r w:rsidR="00CF77BF">
        <w:rPr>
          <w:rFonts w:eastAsia="Times New Roman" w:cstheme="minorHAnsi"/>
          <w:color w:val="003366"/>
          <w:lang w:eastAsia="pt-PT" w:bidi="pt-PT"/>
        </w:rPr>
        <w:t>s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logótipo</w:t>
      </w:r>
      <w:r w:rsidR="00CF77BF">
        <w:rPr>
          <w:rFonts w:eastAsia="Times New Roman" w:cstheme="minorHAnsi"/>
          <w:color w:val="003366"/>
          <w:lang w:eastAsia="pt-PT" w:bidi="pt-PT"/>
        </w:rPr>
        <w:t>s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referido a seguir.</w:t>
      </w:r>
    </w:p>
    <w:p w:rsidR="002528CC" w:rsidRPr="00A9009A" w:rsidRDefault="002528CC" w:rsidP="00275A2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proofErr w:type="gramStart"/>
      <w:r w:rsidRPr="00A9009A">
        <w:rPr>
          <w:rFonts w:eastAsia="Times New Roman" w:cstheme="minorHAnsi"/>
          <w:color w:val="003366"/>
          <w:lang w:eastAsia="pt-PT" w:bidi="pt-PT"/>
        </w:rPr>
        <w:t>O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>(s</w:t>
      </w:r>
      <w:proofErr w:type="gramEnd"/>
      <w:r w:rsidR="00492644" w:rsidRPr="00A9009A">
        <w:rPr>
          <w:rFonts w:eastAsia="Times New Roman" w:cstheme="minorHAnsi"/>
          <w:color w:val="003366"/>
          <w:lang w:eastAsia="pt-PT" w:bidi="pt-PT"/>
        </w:rPr>
        <w:t>)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logótipo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>(s)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do(s) beneficiário(s)</w:t>
      </w:r>
      <w:r w:rsidR="00492644" w:rsidRPr="00A9009A">
        <w:rPr>
          <w:rFonts w:eastAsia="Times New Roman" w:cstheme="minorHAnsi"/>
          <w:color w:val="003366"/>
          <w:lang w:eastAsia="pt-PT" w:bidi="pt-PT"/>
        </w:rPr>
        <w:t xml:space="preserve"> e respetivos parceiros (se aplicável)</w:t>
      </w:r>
      <w:r w:rsidR="001556D4" w:rsidRPr="00A9009A">
        <w:rPr>
          <w:rFonts w:eastAsia="Times New Roman" w:cstheme="minorHAnsi"/>
          <w:color w:val="003366"/>
          <w:lang w:eastAsia="pt-PT" w:bidi="pt-PT"/>
        </w:rPr>
        <w:t xml:space="preserve">. </w:t>
      </w:r>
    </w:p>
    <w:p w:rsidR="001556D4" w:rsidRPr="00A9009A" w:rsidRDefault="00CF77BF" w:rsidP="001556D4">
      <w:pPr>
        <w:pStyle w:val="PargrafodaLista"/>
        <w:numPr>
          <w:ilvl w:val="0"/>
          <w:numId w:val="10"/>
        </w:numPr>
        <w:rPr>
          <w:rFonts w:eastAsia="Times New Roman" w:cstheme="minorHAnsi"/>
          <w:color w:val="003366"/>
          <w:lang w:eastAsia="pt-PT" w:bidi="pt-PT"/>
        </w:rPr>
      </w:pPr>
      <w:proofErr w:type="gramStart"/>
      <w:r>
        <w:rPr>
          <w:rFonts w:eastAsia="Times New Roman" w:cstheme="minorHAnsi"/>
          <w:color w:val="003366"/>
          <w:lang w:eastAsia="pt-PT" w:bidi="pt-PT"/>
        </w:rPr>
        <w:t>O(s</w:t>
      </w:r>
      <w:proofErr w:type="gramEnd"/>
      <w:r>
        <w:rPr>
          <w:rFonts w:eastAsia="Times New Roman" w:cstheme="minorHAnsi"/>
          <w:color w:val="003366"/>
          <w:lang w:eastAsia="pt-PT" w:bidi="pt-PT"/>
        </w:rPr>
        <w:t xml:space="preserve">) logótipo(s) do(s) </w:t>
      </w:r>
      <w:proofErr w:type="spellStart"/>
      <w:r>
        <w:rPr>
          <w:rFonts w:eastAsia="Times New Roman" w:cstheme="minorHAnsi"/>
          <w:color w:val="003366"/>
          <w:lang w:eastAsia="pt-PT" w:bidi="pt-PT"/>
        </w:rPr>
        <w:t>co</w:t>
      </w:r>
      <w:r w:rsidR="001556D4" w:rsidRPr="00A9009A">
        <w:rPr>
          <w:rFonts w:eastAsia="Times New Roman" w:cstheme="minorHAnsi"/>
          <w:color w:val="003366"/>
          <w:lang w:eastAsia="pt-PT" w:bidi="pt-PT"/>
        </w:rPr>
        <w:t>financiadore</w:t>
      </w:r>
      <w:proofErr w:type="spellEnd"/>
      <w:r w:rsidR="001556D4" w:rsidRPr="00A9009A">
        <w:rPr>
          <w:rFonts w:eastAsia="Times New Roman" w:cstheme="minorHAnsi"/>
          <w:color w:val="003366"/>
          <w:lang w:eastAsia="pt-PT" w:bidi="pt-PT"/>
        </w:rPr>
        <w:t>(s) (se aplicável).</w:t>
      </w:r>
    </w:p>
    <w:p w:rsidR="00275A2A" w:rsidRPr="00A9009A" w:rsidRDefault="00275A2A" w:rsidP="00275A2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3366"/>
          <w:lang w:eastAsia="pt-PT" w:bidi="pt-PT"/>
        </w:rPr>
      </w:pPr>
      <w:r w:rsidRPr="00A9009A">
        <w:rPr>
          <w:rFonts w:eastAsia="Times New Roman" w:cstheme="minorHAnsi"/>
          <w:color w:val="003366"/>
          <w:lang w:eastAsia="pt-PT" w:bidi="pt-PT"/>
        </w:rPr>
        <w:t xml:space="preserve">Opcionalmente, os materiais </w:t>
      </w:r>
      <w:r w:rsidR="00A9009A" w:rsidRPr="00A9009A">
        <w:rPr>
          <w:rFonts w:eastAsia="Times New Roman" w:cstheme="minorHAnsi"/>
          <w:color w:val="003366"/>
          <w:lang w:eastAsia="pt-PT" w:bidi="pt-PT"/>
        </w:rPr>
        <w:t>poderão incluir também os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 logótipos </w:t>
      </w:r>
      <w:r w:rsidR="00A9009A" w:rsidRPr="00A9009A">
        <w:rPr>
          <w:rFonts w:eastAsia="Times New Roman" w:cstheme="minorHAnsi"/>
          <w:color w:val="003366"/>
          <w:lang w:eastAsia="pt-PT" w:bidi="pt-PT"/>
        </w:rPr>
        <w:t>do projeto ou ação</w:t>
      </w:r>
      <w:r w:rsidRPr="00A9009A">
        <w:rPr>
          <w:rFonts w:eastAsia="Times New Roman" w:cstheme="minorHAnsi"/>
          <w:color w:val="003366"/>
          <w:lang w:eastAsia="pt-PT" w:bidi="pt-PT"/>
        </w:rPr>
        <w:t xml:space="preserve">, caso venha a ser desenvolvido um logótipo específico. </w:t>
      </w:r>
    </w:p>
    <w:p w:rsidR="00492644" w:rsidRPr="00185A1C" w:rsidRDefault="00492644" w:rsidP="00492644">
      <w:pPr>
        <w:pStyle w:val="text1"/>
        <w:spacing w:after="0"/>
        <w:ind w:left="0"/>
        <w:rPr>
          <w:rFonts w:asciiTheme="minorHAnsi" w:hAnsiTheme="minorHAnsi" w:cstheme="minorHAnsi"/>
          <w:color w:val="003366"/>
          <w:sz w:val="22"/>
          <w:szCs w:val="22"/>
          <w:lang w:val="pt-PT" w:eastAsia="pt-PT" w:bidi="pt-PT"/>
        </w:rPr>
      </w:pPr>
    </w:p>
    <w:p w:rsidR="00561F03" w:rsidRPr="00561F03" w:rsidRDefault="00561F03" w:rsidP="00561F03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Todas as publicações relativas </w:t>
      </w:r>
      <w:r w:rsidR="00A9009A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ao projeto ou ação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, independentemente da forma e do suporte utilizados, incluindo a Internet, deverão conter texto com as seguintes declarações: </w:t>
      </w:r>
    </w:p>
    <w:p w:rsidR="00561F03" w:rsidRPr="00561F03" w:rsidRDefault="00561F03" w:rsidP="00561F03">
      <w:pPr>
        <w:jc w:val="both"/>
        <w:rPr>
          <w:color w:val="003366"/>
        </w:rPr>
      </w:pPr>
    </w:p>
    <w:p w:rsidR="00561F03" w:rsidRPr="00561F03" w:rsidRDefault="00561F03" w:rsidP="00561F03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color w:val="003366"/>
        </w:rPr>
      </w:pPr>
      <w:r w:rsidRPr="00561F03">
        <w:rPr>
          <w:color w:val="003366"/>
          <w:bdr w:val="none" w:sz="0" w:space="0" w:color="auto" w:frame="1"/>
        </w:rPr>
        <w:t>Para publicações impressas ou em formato eletrónico</w:t>
      </w:r>
    </w:p>
    <w:p w:rsidR="00561F03" w:rsidRPr="00561F03" w:rsidRDefault="00561F03" w:rsidP="00561F03">
      <w:pPr>
        <w:ind w:left="1418"/>
        <w:jc w:val="both"/>
        <w:rPr>
          <w:color w:val="003366"/>
          <w:bdr w:val="none" w:sz="0" w:space="0" w:color="auto" w:frame="1"/>
        </w:rPr>
      </w:pPr>
    </w:p>
    <w:p w:rsidR="00561F03" w:rsidRPr="00561F03" w:rsidRDefault="00561F03" w:rsidP="00561F03">
      <w:pPr>
        <w:jc w:val="both"/>
        <w:rPr>
          <w:color w:val="003366"/>
          <w:bdr w:val="none" w:sz="0" w:space="0" w:color="auto" w:frame="1"/>
        </w:rPr>
      </w:pPr>
      <w:r w:rsidRPr="00561F03">
        <w:rPr>
          <w:color w:val="003366"/>
          <w:bdr w:val="none" w:sz="0" w:space="0" w:color="auto" w:frame="1"/>
        </w:rPr>
        <w:t>«Esta publicação foi produzida com o apoio financeiro da União Europeia.</w:t>
      </w:r>
      <w:r w:rsidRPr="00561F03">
        <w:rPr>
          <w:i/>
          <w:color w:val="003366"/>
          <w:bdr w:val="none" w:sz="0" w:space="0" w:color="auto" w:frame="1"/>
        </w:rPr>
        <w:t xml:space="preserve"> </w:t>
      </w:r>
      <w:r w:rsidRPr="00561F03">
        <w:rPr>
          <w:color w:val="003366"/>
          <w:bdr w:val="none" w:sz="0" w:space="0" w:color="auto" w:frame="1"/>
        </w:rPr>
        <w:t>O seu conteúdo é da exclusiva responsabilidade de &lt;nome do autor/parceiro&gt; e não reflete necessariamente a posição da União Europeia.»</w:t>
      </w:r>
    </w:p>
    <w:p w:rsidR="00561F03" w:rsidRPr="00561F03" w:rsidRDefault="004B1A2D" w:rsidP="00561F03">
      <w:pPr>
        <w:jc w:val="both"/>
        <w:rPr>
          <w:color w:val="003366"/>
          <w:bdr w:val="none" w:sz="0" w:space="0" w:color="auto" w:frame="1"/>
        </w:rPr>
      </w:pPr>
      <w:proofErr w:type="gramStart"/>
      <w:r w:rsidRPr="004B1A2D">
        <w:rPr>
          <w:color w:val="003366"/>
          <w:highlight w:val="lightGray"/>
          <w:bdr w:val="none" w:sz="0" w:space="0" w:color="auto" w:frame="1"/>
        </w:rPr>
        <w:t>[</w:t>
      </w:r>
      <w:r w:rsidR="00561F03" w:rsidRPr="004B1A2D">
        <w:rPr>
          <w:color w:val="003366"/>
          <w:highlight w:val="lightGray"/>
          <w:bdr w:val="none" w:sz="0" w:space="0" w:color="auto" w:frame="1"/>
        </w:rPr>
        <w:t>«Esta</w:t>
      </w:r>
      <w:proofErr w:type="gramEnd"/>
      <w:r w:rsidR="00561F03" w:rsidRPr="004B1A2D">
        <w:rPr>
          <w:color w:val="003366"/>
          <w:highlight w:val="lightGray"/>
          <w:bdr w:val="none" w:sz="0" w:space="0" w:color="auto" w:frame="1"/>
        </w:rPr>
        <w:t xml:space="preserve"> publicação foi produzida com cofinanciamento do Camões, I.P. Os conteúdos são da responsabilidade exclusiva dos seus autores. Nem o Camões, I.P, nem qualquer pessoa agindo em seu nome é responsável pela utilização que possa ser dada às informações contidas na presente publicação. O seu conteúdo não implica a expressão de opinião do Camões, I.P ou do Ministério dos Negócios Estrangeiros de Portugal. A referência a ações, produtos, ferramentas ou serviços específicos não implica que estes sejam apoiados ou recomendados pelo Camões, I.P. ou que lhes seja atribuída qualquer preferência relativamente a outros não são mencionados.»</w:t>
      </w:r>
      <w:r w:rsidRPr="004B1A2D">
        <w:rPr>
          <w:color w:val="003366"/>
          <w:highlight w:val="lightGray"/>
          <w:bdr w:val="none" w:sz="0" w:space="0" w:color="auto" w:frame="1"/>
        </w:rPr>
        <w:t>]</w:t>
      </w:r>
    </w:p>
    <w:p w:rsidR="00561F03" w:rsidRPr="00561F03" w:rsidRDefault="00561F03" w:rsidP="00561F03">
      <w:pPr>
        <w:ind w:left="720"/>
        <w:jc w:val="both"/>
        <w:rPr>
          <w:color w:val="003366"/>
        </w:rPr>
      </w:pPr>
    </w:p>
    <w:p w:rsidR="00561F03" w:rsidRPr="00561F03" w:rsidRDefault="00561F03" w:rsidP="00561F03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color w:val="003366"/>
        </w:rPr>
      </w:pPr>
      <w:r w:rsidRPr="00561F03">
        <w:rPr>
          <w:color w:val="003366"/>
          <w:bdr w:val="none" w:sz="0" w:space="0" w:color="auto" w:frame="1"/>
        </w:rPr>
        <w:t>Para sítios web e contas nas redes sociais:</w:t>
      </w:r>
    </w:p>
    <w:p w:rsidR="00561F03" w:rsidRPr="00561F03" w:rsidRDefault="00561F03" w:rsidP="00561F03">
      <w:pPr>
        <w:pStyle w:val="PargrafodaLista"/>
        <w:ind w:left="1800"/>
        <w:jc w:val="both"/>
        <w:rPr>
          <w:color w:val="003366"/>
        </w:rPr>
      </w:pPr>
    </w:p>
    <w:p w:rsidR="009B037E" w:rsidRPr="009B037E" w:rsidRDefault="009B037E" w:rsidP="009B037E">
      <w:pPr>
        <w:spacing w:after="120"/>
        <w:jc w:val="both"/>
        <w:rPr>
          <w:color w:val="003366"/>
          <w:bdr w:val="none" w:sz="0" w:space="0" w:color="auto" w:frame="1"/>
        </w:rPr>
      </w:pPr>
      <w:r>
        <w:rPr>
          <w:color w:val="003366"/>
          <w:bdr w:val="none" w:sz="0" w:space="0" w:color="auto" w:frame="1"/>
        </w:rPr>
        <w:t>«</w:t>
      </w:r>
      <w:r w:rsidRPr="009B037E">
        <w:rPr>
          <w:color w:val="003366"/>
          <w:bdr w:val="none" w:sz="0" w:space="0" w:color="auto" w:frame="1"/>
        </w:rPr>
        <w:t>Esta página foi criada e é gerida com o apoio financeiro da União Europeia. O seu conteúdo é da exclusiva responsabilidade dos seus autores e não reflete necessariamen</w:t>
      </w:r>
      <w:r>
        <w:rPr>
          <w:color w:val="003366"/>
          <w:bdr w:val="none" w:sz="0" w:space="0" w:color="auto" w:frame="1"/>
        </w:rPr>
        <w:t>te a posição da União Europeia.»</w:t>
      </w:r>
    </w:p>
    <w:p w:rsidR="00A9009A" w:rsidRDefault="009B037E" w:rsidP="009B037E">
      <w:pPr>
        <w:spacing w:after="120"/>
        <w:jc w:val="both"/>
        <w:rPr>
          <w:color w:val="003366"/>
          <w:bdr w:val="none" w:sz="0" w:space="0" w:color="auto" w:frame="1"/>
        </w:rPr>
      </w:pPr>
      <w:proofErr w:type="gramStart"/>
      <w:r w:rsidRPr="009B037E">
        <w:rPr>
          <w:color w:val="003366"/>
          <w:highlight w:val="lightGray"/>
          <w:bdr w:val="none" w:sz="0" w:space="0" w:color="auto" w:frame="1"/>
        </w:rPr>
        <w:t>[</w:t>
      </w:r>
      <w:r>
        <w:rPr>
          <w:color w:val="003366"/>
          <w:highlight w:val="lightGray"/>
          <w:bdr w:val="none" w:sz="0" w:space="0" w:color="auto" w:frame="1"/>
        </w:rPr>
        <w:t>«</w:t>
      </w:r>
      <w:r w:rsidRPr="009B037E">
        <w:rPr>
          <w:color w:val="003366"/>
          <w:highlight w:val="lightGray"/>
          <w:bdr w:val="none" w:sz="0" w:space="0" w:color="auto" w:frame="1"/>
        </w:rPr>
        <w:t>Esta</w:t>
      </w:r>
      <w:proofErr w:type="gramEnd"/>
      <w:r w:rsidRPr="009B037E">
        <w:rPr>
          <w:color w:val="003366"/>
          <w:highlight w:val="lightGray"/>
          <w:bdr w:val="none" w:sz="0" w:space="0" w:color="auto" w:frame="1"/>
        </w:rPr>
        <w:t xml:space="preserve"> página foi criada e é mantida com apoio financeiro do Camões, I.P. O seu conteúdo é da exclusiva responsabilidade dos seus autores. Nem o Camões, I.P, nem qualquer pessoa agindo em seu nome é responsável pela utilização que possa ser dada às informações desta publicação. O seu conteúdo não implica a expressão de opinião do Camões, I.P ou do Ministério dos Negócios Estrangeiros de Portugal. A referência a ações, produtos ou serviços específicos não implica que estes sejam apoiados ou recomendados pelo Camões, I.P. ou que lhes seja atribuída qualquer preferência relativamente a outros não mencionados</w:t>
      </w:r>
      <w:r>
        <w:rPr>
          <w:color w:val="003366"/>
          <w:highlight w:val="lightGray"/>
          <w:bdr w:val="none" w:sz="0" w:space="0" w:color="auto" w:frame="1"/>
        </w:rPr>
        <w:t>»</w:t>
      </w:r>
      <w:r w:rsidRPr="009B037E">
        <w:rPr>
          <w:color w:val="003366"/>
          <w:highlight w:val="lightGray"/>
          <w:bdr w:val="none" w:sz="0" w:space="0" w:color="auto" w:frame="1"/>
        </w:rPr>
        <w:t>.]</w:t>
      </w:r>
    </w:p>
    <w:p w:rsidR="009B037E" w:rsidRPr="00561F03" w:rsidRDefault="009B037E" w:rsidP="009B037E">
      <w:pPr>
        <w:spacing w:after="120"/>
        <w:rPr>
          <w:color w:val="003366"/>
        </w:rPr>
      </w:pPr>
    </w:p>
    <w:p w:rsidR="00561F03" w:rsidRPr="00561F03" w:rsidRDefault="00561F03" w:rsidP="00561F03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color w:val="003366"/>
          <w:bdr w:val="none" w:sz="0" w:space="0" w:color="auto" w:frame="1"/>
        </w:rPr>
      </w:pPr>
      <w:r w:rsidRPr="00561F03">
        <w:rPr>
          <w:color w:val="003366"/>
          <w:bdr w:val="none" w:sz="0" w:space="0" w:color="auto" w:frame="1"/>
        </w:rPr>
        <w:t>Para vídeos e outros materiais audiovisuais:</w:t>
      </w:r>
    </w:p>
    <w:p w:rsidR="00561F03" w:rsidRPr="00561F03" w:rsidRDefault="00561F03" w:rsidP="00561F03">
      <w:pPr>
        <w:pStyle w:val="PargrafodaLista"/>
        <w:ind w:left="1440"/>
        <w:jc w:val="both"/>
        <w:rPr>
          <w:color w:val="003366"/>
          <w:bdr w:val="none" w:sz="0" w:space="0" w:color="auto" w:frame="1"/>
        </w:rPr>
      </w:pPr>
    </w:p>
    <w:p w:rsidR="00561F03" w:rsidRPr="00CF77BF" w:rsidRDefault="00561F03" w:rsidP="00CF77BF">
      <w:pPr>
        <w:jc w:val="both"/>
        <w:rPr>
          <w:color w:val="003366"/>
          <w:bdr w:val="none" w:sz="0" w:space="0" w:color="auto" w:frame="1"/>
        </w:rPr>
      </w:pPr>
      <w:r w:rsidRPr="00561F03">
        <w:rPr>
          <w:color w:val="003366"/>
          <w:bdr w:val="none" w:sz="0" w:space="0" w:color="auto" w:frame="1"/>
        </w:rPr>
        <w:lastRenderedPageBreak/>
        <w:t>«Este &lt;vídeo/filme/programa/gravação&gt; foi produzido com o apoio financeiro da União Europeia. O seu conteúdo é da exclusiva responsabilidade de &lt;nome do autor/parceiro&gt; e não reflete necessariamente a posição da União Europeia.»</w:t>
      </w:r>
    </w:p>
    <w:p w:rsidR="00561F03" w:rsidRPr="00561F03" w:rsidRDefault="004B1A2D" w:rsidP="00561F03">
      <w:pPr>
        <w:jc w:val="both"/>
        <w:rPr>
          <w:color w:val="003366"/>
          <w:bdr w:val="none" w:sz="0" w:space="0" w:color="auto" w:frame="1"/>
        </w:rPr>
      </w:pPr>
      <w:proofErr w:type="gramStart"/>
      <w:r w:rsidRPr="004B1A2D">
        <w:rPr>
          <w:color w:val="003366"/>
          <w:highlight w:val="lightGray"/>
          <w:bdr w:val="none" w:sz="0" w:space="0" w:color="auto" w:frame="1"/>
        </w:rPr>
        <w:t>[</w:t>
      </w:r>
      <w:r w:rsidR="00561F03" w:rsidRPr="004B1A2D">
        <w:rPr>
          <w:color w:val="003366"/>
          <w:highlight w:val="lightGray"/>
          <w:bdr w:val="none" w:sz="0" w:space="0" w:color="auto" w:frame="1"/>
        </w:rPr>
        <w:t>«Este</w:t>
      </w:r>
      <w:proofErr w:type="gramEnd"/>
      <w:r w:rsidR="00561F03" w:rsidRPr="004B1A2D">
        <w:rPr>
          <w:color w:val="003366"/>
          <w:highlight w:val="lightGray"/>
          <w:bdr w:val="none" w:sz="0" w:space="0" w:color="auto" w:frame="1"/>
        </w:rPr>
        <w:t xml:space="preserve"> &lt;vídeo/filme/programa/gravação&gt; foi produzido com cofinanciamento do Camões, I.P. Os conteúdos são da responsabilidade exclusiva dos seus autores. Nem o Camões, I.P, nem qualquer pessoa agindo em seu nome é responsável pela utilização que possa ser dada às informações desta publicação. O seu conteúdo não implica a expressão de opinião do Camões, I.P ou do Ministério dos Negócios Estrangeiros de Portugal. A referência a ações, produtos, ferramentas ou serviços específicos não implica que estes sejam apoiados ou recomendados pelo Camões, I.P. ou que lhes seja atribuída qualquer preferência relativamente a outros não mencionados.»</w:t>
      </w:r>
      <w:r w:rsidRPr="004B1A2D">
        <w:rPr>
          <w:color w:val="003366"/>
          <w:highlight w:val="lightGray"/>
          <w:bdr w:val="none" w:sz="0" w:space="0" w:color="auto" w:frame="1"/>
        </w:rPr>
        <w:t>]</w:t>
      </w:r>
    </w:p>
    <w:p w:rsidR="00561F03" w:rsidRPr="00A86873" w:rsidRDefault="00561F03" w:rsidP="00561F03">
      <w:pPr>
        <w:jc w:val="both"/>
      </w:pPr>
    </w:p>
    <w:p w:rsidR="00E704A4" w:rsidRPr="00561F03" w:rsidRDefault="00595A2D" w:rsidP="004C2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3366"/>
          <w:u w:val="single"/>
        </w:rPr>
      </w:pPr>
      <w:r w:rsidRPr="00561F03">
        <w:rPr>
          <w:b/>
          <w:color w:val="003366"/>
          <w:u w:val="single"/>
        </w:rPr>
        <w:t>B. Eventos públicos</w:t>
      </w:r>
    </w:p>
    <w:p w:rsidR="00E704A4" w:rsidRPr="00561F03" w:rsidRDefault="00E704A4" w:rsidP="002528CC">
      <w:pPr>
        <w:jc w:val="both"/>
        <w:rPr>
          <w:color w:val="003366"/>
          <w:u w:val="single"/>
        </w:rPr>
      </w:pPr>
    </w:p>
    <w:p w:rsidR="00A00B88" w:rsidRPr="00561F03" w:rsidRDefault="00595A2D" w:rsidP="00595A2D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Sempre que o projeto deva organizar ações públicas de comunicação, como eventos de apresentação</w:t>
      </w:r>
      <w:r w:rsidR="001556D4"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="0062553E"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do projeto ou 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de atividades ou </w:t>
      </w:r>
      <w:r w:rsidR="00A00B88"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de 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resultados, </w:t>
      </w:r>
      <w:r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o coordenador </w:t>
      </w:r>
      <w:r w:rsidR="00A00B88"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do projeto </w:t>
      </w:r>
      <w:r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deverá </w:t>
      </w:r>
      <w:r w:rsidR="00A00B88"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convidar autoridades nacionais, representantes da Delegação da União Europeia e do Camões, IP/ Embaixada de Portugal </w:t>
      </w:r>
      <w:r w:rsidR="00A9009A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no país</w:t>
      </w:r>
      <w:r w:rsidR="00A00B88"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, assim como outros relevantes detentores de interesse no projeto. Nesse sentido, deverá consultar </w:t>
      </w:r>
      <w:r w:rsidR="00CF77BF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com antecedência</w:t>
      </w:r>
      <w:r w:rsid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="00A00B88"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a </w:t>
      </w:r>
      <w:r w:rsidR="007C646A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equipa </w:t>
      </w:r>
      <w:r w:rsidR="00231EA2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de projeto no país</w:t>
      </w:r>
      <w:r w:rsidR="001533C0" w:rsidRP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="00A00B88"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para planeamento.</w:t>
      </w:r>
    </w:p>
    <w:p w:rsidR="00A00B88" w:rsidRPr="00561F03" w:rsidRDefault="00A00B88" w:rsidP="00595A2D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</w:p>
    <w:p w:rsidR="00913A75" w:rsidRPr="00561F03" w:rsidRDefault="008C4661" w:rsidP="00913A75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Sempre que o coordenador </w:t>
      </w:r>
      <w:r w:rsidR="001E56A3"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do projeto </w:t>
      </w: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ou outros elementos da equipa devam participar em entrevistas </w:t>
      </w:r>
      <w:r w:rsidR="00CF77BF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programadas </w:t>
      </w: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ou programas de difusão por qualq</w:t>
      </w:r>
      <w:r w:rsid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uer órgão de comunicação social</w:t>
      </w: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para dar informação sobre o projeto</w:t>
      </w:r>
      <w:r w:rsidR="00CF77BF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,</w:t>
      </w:r>
      <w:r w:rsid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deverão assegurar que o mesmo convite seja estendido </w:t>
      </w:r>
      <w:r w:rsid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ao representante </w:t>
      </w:r>
      <w:r w:rsidR="00231EA2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da Ação</w:t>
      </w:r>
      <w:r w:rsidR="00913A75"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no país e à </w:t>
      </w: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Delegação da União Europeia e não deverão, em qualquer caso, participar sem autorização expressa </w:t>
      </w:r>
      <w:r w:rsidR="00913A75"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da</w:t>
      </w:r>
      <w:r w:rsid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coordenação </w:t>
      </w:r>
      <w:r w:rsidR="00231EA2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da Ação</w:t>
      </w:r>
      <w:r w:rsidR="007C646A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.</w:t>
      </w:r>
    </w:p>
    <w:p w:rsidR="008C4661" w:rsidRPr="00913A75" w:rsidRDefault="008C4661" w:rsidP="00913A75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</w:p>
    <w:p w:rsidR="00595A2D" w:rsidRPr="00561F03" w:rsidRDefault="00A00B88" w:rsidP="00595A2D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Sempre que o </w:t>
      </w:r>
      <w:r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coordenador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="001E56A3" w:rsidRPr="00913A75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do projeto</w:t>
      </w:r>
      <w:r w:rsidR="001E56A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ou outros elementos da equipa devam fazer declarações </w:t>
      </w:r>
      <w:r w:rsidR="008C4661"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pontuais 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à comunicação social sobre o projeto, deverão referir que se </w:t>
      </w:r>
      <w:r w:rsidR="00231EA2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integra na Ação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da União Europeia, </w:t>
      </w:r>
      <w:r w:rsidR="00CF77BF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que é </w:t>
      </w:r>
      <w:r w:rsidR="00231EA2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financiada pela União Europeia e </w:t>
      </w:r>
      <w:r w:rsidR="00231EA2" w:rsidRPr="00926B7D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cofinanciada</w:t>
      </w:r>
      <w:r w:rsidR="00926B7D" w:rsidRPr="00926B7D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e</w:t>
      </w:r>
      <w:r w:rsidR="004B1A2D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gerida</w:t>
      </w:r>
      <w:r w:rsidR="00D0087C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 </w:t>
      </w:r>
      <w:r w:rsidRPr="00561F03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>pelo Camões, IP</w:t>
      </w:r>
      <w:r w:rsidR="007C646A"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  <w:t xml:space="preserve">. </w:t>
      </w:r>
    </w:p>
    <w:p w:rsidR="00A00B88" w:rsidRPr="00561F03" w:rsidRDefault="00A00B88" w:rsidP="00595A2D">
      <w:pPr>
        <w:pStyle w:val="text1"/>
        <w:spacing w:after="0"/>
        <w:ind w:left="0"/>
        <w:rPr>
          <w:rFonts w:asciiTheme="minorHAnsi" w:hAnsiTheme="minorHAnsi" w:cs="Arial"/>
          <w:color w:val="003366"/>
          <w:spacing w:val="2"/>
          <w:position w:val="2"/>
          <w:sz w:val="22"/>
          <w:szCs w:val="22"/>
          <w:lang w:val="pt-PT"/>
        </w:rPr>
      </w:pPr>
    </w:p>
    <w:p w:rsidR="00E704A4" w:rsidRPr="00561F03" w:rsidRDefault="00E704A4" w:rsidP="002528CC">
      <w:pPr>
        <w:jc w:val="both"/>
        <w:rPr>
          <w:color w:val="003366"/>
        </w:rPr>
      </w:pPr>
    </w:p>
    <w:sectPr w:rsidR="00E704A4" w:rsidRPr="00561F03" w:rsidSect="007229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560" w:left="1701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B7" w:rsidRDefault="003F55B7" w:rsidP="00E278CD">
      <w:pPr>
        <w:spacing w:after="0" w:line="240" w:lineRule="auto"/>
      </w:pPr>
      <w:r>
        <w:separator/>
      </w:r>
    </w:p>
  </w:endnote>
  <w:endnote w:type="continuationSeparator" w:id="0">
    <w:p w:rsidR="003F55B7" w:rsidRDefault="003F55B7" w:rsidP="00E2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53" w:rsidRDefault="00B672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9106"/>
      <w:docPartObj>
        <w:docPartGallery w:val="Page Numbers (Bottom of Page)"/>
        <w:docPartUnique/>
      </w:docPartObj>
    </w:sdtPr>
    <w:sdtEndPr/>
    <w:sdtContent>
      <w:p w:rsidR="00AB0783" w:rsidRPr="004F799A" w:rsidRDefault="00AB0783" w:rsidP="00AB0783">
        <w:pPr>
          <w:pStyle w:val="Rodap"/>
          <w:rPr>
            <w:sz w:val="16"/>
            <w:szCs w:val="16"/>
          </w:rPr>
        </w:pPr>
      </w:p>
      <w:tbl>
        <w:tblPr>
          <w:tblStyle w:val="Tabelacomgrelha"/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438"/>
          <w:gridCol w:w="1647"/>
          <w:gridCol w:w="1722"/>
          <w:gridCol w:w="4515"/>
        </w:tblGrid>
        <w:tr w:rsidR="00AB0783" w:rsidRPr="00385B27" w:rsidTr="00570A7F">
          <w:tc>
            <w:tcPr>
              <w:tcW w:w="1438" w:type="dxa"/>
              <w:vAlign w:val="center"/>
            </w:tcPr>
            <w:p w:rsidR="00AB0783" w:rsidRPr="00385B27" w:rsidRDefault="00AB0783" w:rsidP="00570A7F">
              <w:pPr>
                <w:pStyle w:val="Rodap"/>
                <w:jc w:val="center"/>
                <w:rPr>
                  <w:sz w:val="8"/>
                  <w:szCs w:val="8"/>
                </w:rPr>
              </w:pPr>
              <w:r w:rsidRPr="00385B27">
                <w:rPr>
                  <w:noProof/>
                  <w:sz w:val="8"/>
                  <w:szCs w:val="8"/>
                </w:rPr>
                <w:drawing>
                  <wp:inline distT="0" distB="0" distL="0" distR="0" wp14:anchorId="2B87A60C" wp14:editId="0DF9F0D4">
                    <wp:extent cx="776177" cy="549418"/>
                    <wp:effectExtent l="0" t="0" r="0" b="3175"/>
                    <wp:docPr id="307" name="Imagem 30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UE-Camoes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8224" cy="5508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647" w:type="dxa"/>
              <w:vAlign w:val="center"/>
            </w:tcPr>
            <w:p w:rsidR="00AB0783" w:rsidRPr="00385B27" w:rsidRDefault="00AB0783" w:rsidP="00570A7F">
              <w:pPr>
                <w:pStyle w:val="Rodap"/>
                <w:jc w:val="center"/>
                <w:rPr>
                  <w:sz w:val="8"/>
                  <w:szCs w:val="8"/>
                </w:rPr>
              </w:pPr>
              <w:r w:rsidRPr="00385B27">
                <w:rPr>
                  <w:rFonts w:eastAsia="Calibri" w:cs="Calibri"/>
                  <w:noProof/>
                  <w:color w:val="000000"/>
                  <w:sz w:val="8"/>
                  <w:szCs w:val="8"/>
                </w:rPr>
                <w:drawing>
                  <wp:inline distT="0" distB="0" distL="0" distR="0" wp14:anchorId="4898C005" wp14:editId="270B52D7">
                    <wp:extent cx="871200" cy="435600"/>
                    <wp:effectExtent l="0" t="0" r="5715" b="3175"/>
                    <wp:docPr id="308" name="Imagem 308" descr="\\srvlibfps01.camoes.local\PROCULTURA\Comunicação e Visibilidade\Logos_Financiadores_Parceiros\!Logos_principais\C-A-RGB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\\srvlibfps01.camoes.local\PROCULTURA\Comunicação e Visibilidade\Logos_Financiadores_Parceiros\!Logos_principais\C-A-RGB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1200" cy="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22" w:type="dxa"/>
              <w:vAlign w:val="center"/>
            </w:tcPr>
            <w:p w:rsidR="00AB0783" w:rsidRPr="00385B27" w:rsidRDefault="00AB0783" w:rsidP="00570A7F">
              <w:pPr>
                <w:pStyle w:val="Rodap"/>
                <w:jc w:val="center"/>
                <w:rPr>
                  <w:sz w:val="8"/>
                  <w:szCs w:val="8"/>
                </w:rPr>
              </w:pPr>
            </w:p>
          </w:tc>
          <w:tc>
            <w:tcPr>
              <w:tcW w:w="4515" w:type="dxa"/>
              <w:vAlign w:val="center"/>
            </w:tcPr>
            <w:p w:rsidR="00AB0783" w:rsidRPr="008D2516" w:rsidRDefault="00AB0783" w:rsidP="00570A7F">
              <w:pPr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</w:pPr>
              <w:r w:rsidRPr="008D2516"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  <w:t>Ação financiada pela União Europeia.</w:t>
              </w:r>
            </w:p>
            <w:p w:rsidR="00AB0783" w:rsidRPr="008D2516" w:rsidRDefault="00AB0783" w:rsidP="00570A7F">
              <w:pPr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</w:pPr>
              <w:r w:rsidRPr="008D2516"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  <w:t>Ação gerida pelo Camões, IP.</w:t>
              </w:r>
            </w:p>
            <w:p w:rsidR="00AB0783" w:rsidRPr="00385B27" w:rsidRDefault="00AB0783" w:rsidP="00570A7F">
              <w:pPr>
                <w:pStyle w:val="Rodap"/>
                <w:rPr>
                  <w:rFonts w:ascii="Arial" w:hAnsi="Arial" w:cs="Arial"/>
                  <w:b/>
                  <w:color w:val="003366"/>
                  <w:sz w:val="8"/>
                  <w:szCs w:val="8"/>
                </w:rPr>
              </w:pPr>
            </w:p>
          </w:tc>
        </w:tr>
      </w:tbl>
      <w:p w:rsidR="00525EDE" w:rsidRPr="00AB0783" w:rsidRDefault="00AB0783" w:rsidP="00AB0783">
        <w:pPr>
          <w:pStyle w:val="Rodap"/>
          <w:jc w:val="right"/>
          <w:rPr>
            <w:sz w:val="20"/>
            <w:szCs w:val="20"/>
          </w:rPr>
        </w:pPr>
        <w:r w:rsidRPr="003E0C8E">
          <w:rPr>
            <w:sz w:val="20"/>
            <w:szCs w:val="20"/>
          </w:rPr>
          <w:fldChar w:fldCharType="begin"/>
        </w:r>
        <w:r w:rsidRPr="003E0C8E">
          <w:rPr>
            <w:sz w:val="20"/>
            <w:szCs w:val="20"/>
          </w:rPr>
          <w:instrText>PAGE   \* MERGEFORMAT</w:instrText>
        </w:r>
        <w:r w:rsidRPr="003E0C8E">
          <w:rPr>
            <w:sz w:val="20"/>
            <w:szCs w:val="20"/>
          </w:rPr>
          <w:fldChar w:fldCharType="separate"/>
        </w:r>
        <w:r w:rsidR="00FD5FF8">
          <w:rPr>
            <w:noProof/>
            <w:sz w:val="20"/>
            <w:szCs w:val="20"/>
          </w:rPr>
          <w:t>1</w:t>
        </w:r>
        <w:r w:rsidRPr="003E0C8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53" w:rsidRDefault="00B672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B7" w:rsidRDefault="003F55B7" w:rsidP="00E278CD">
      <w:pPr>
        <w:spacing w:after="0" w:line="240" w:lineRule="auto"/>
      </w:pPr>
      <w:r>
        <w:separator/>
      </w:r>
    </w:p>
  </w:footnote>
  <w:footnote w:type="continuationSeparator" w:id="0">
    <w:p w:rsidR="003F55B7" w:rsidRDefault="003F55B7" w:rsidP="00E2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53" w:rsidRDefault="00B672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961"/>
    </w:tblGrid>
    <w:tr w:rsidR="00154632" w:rsidRPr="00F64CD3" w:rsidTr="009557D8">
      <w:tc>
        <w:tcPr>
          <w:tcW w:w="5495" w:type="dxa"/>
          <w:vAlign w:val="center"/>
        </w:tcPr>
        <w:p w:rsidR="009557D8" w:rsidRDefault="009557D8" w:rsidP="009557D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-567" w:firstLine="567"/>
            <w:rPr>
              <w:rFonts w:ascii="Arial" w:hAnsi="Arial"/>
              <w:b/>
              <w:iCs/>
              <w:sz w:val="20"/>
            </w:rPr>
          </w:pPr>
          <w:r>
            <w:rPr>
              <w:rFonts w:ascii="Arial" w:hAnsi="Arial"/>
              <w:b/>
              <w:iCs/>
              <w:sz w:val="20"/>
            </w:rPr>
            <w:t>MANUAL DE PROCEDIMENTOS CAMÕES, I.P.</w:t>
          </w:r>
        </w:p>
        <w:p w:rsidR="009557D8" w:rsidRDefault="009557D8" w:rsidP="009557D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-567" w:firstLine="567"/>
            <w:rPr>
              <w:rFonts w:ascii="Arial" w:hAnsi="Arial"/>
              <w:b/>
              <w:iCs/>
              <w:sz w:val="20"/>
            </w:rPr>
          </w:pPr>
        </w:p>
        <w:p w:rsidR="009557D8" w:rsidRDefault="00B67253" w:rsidP="009557D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Arial" w:hAnsi="Arial"/>
              <w:b/>
              <w:iCs/>
              <w:sz w:val="20"/>
            </w:rPr>
          </w:pPr>
          <w:r>
            <w:rPr>
              <w:rFonts w:cstheme="minorHAnsi"/>
              <w:b/>
              <w:sz w:val="20"/>
            </w:rPr>
            <w:t>PO III.5.5.04.60</w:t>
          </w:r>
        </w:p>
        <w:p w:rsidR="00154632" w:rsidRPr="00F64CD3" w:rsidRDefault="00154632" w:rsidP="00570A7F">
          <w:pPr>
            <w:tabs>
              <w:tab w:val="left" w:pos="2145"/>
            </w:tabs>
            <w:spacing w:line="288" w:lineRule="auto"/>
            <w:rPr>
              <w:rFonts w:ascii="Georgia" w:eastAsia="Calibri" w:hAnsi="Georgia" w:cs="Times New Roman"/>
              <w:color w:val="223982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54632" w:rsidRPr="00F64CD3" w:rsidRDefault="00154632" w:rsidP="004B1A2D">
          <w:pPr>
            <w:spacing w:line="288" w:lineRule="auto"/>
            <w:ind w:left="-391" w:firstLine="391"/>
            <w:jc w:val="center"/>
            <w:rPr>
              <w:rFonts w:ascii="Arial" w:eastAsia="Calibri" w:hAnsi="Arial" w:cs="Arial"/>
              <w:b/>
              <w:caps/>
              <w:color w:val="666699"/>
            </w:rPr>
          </w:pPr>
          <w:bookmarkStart w:id="0" w:name="_GoBack"/>
          <w:bookmarkEnd w:id="0"/>
        </w:p>
      </w:tc>
    </w:tr>
  </w:tbl>
  <w:p w:rsidR="00525EDE" w:rsidRPr="00154632" w:rsidRDefault="00525EDE" w:rsidP="001546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53" w:rsidRDefault="00B672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21F0E"/>
    <w:multiLevelType w:val="hybridMultilevel"/>
    <w:tmpl w:val="0722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B863DA"/>
    <w:multiLevelType w:val="hybridMultilevel"/>
    <w:tmpl w:val="8D6C0D86"/>
    <w:lvl w:ilvl="0" w:tplc="12FEF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3B0D"/>
    <w:multiLevelType w:val="hybridMultilevel"/>
    <w:tmpl w:val="2F345D18"/>
    <w:lvl w:ilvl="0" w:tplc="903A9E16">
      <w:start w:val="1"/>
      <w:numFmt w:val="bullet"/>
      <w:pStyle w:val="Bullet3"/>
      <w:lvlText w:val="-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A5054"/>
    <w:multiLevelType w:val="hybridMultilevel"/>
    <w:tmpl w:val="A89E52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4744"/>
    <w:multiLevelType w:val="hybridMultilevel"/>
    <w:tmpl w:val="A574E5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C65"/>
    <w:multiLevelType w:val="hybridMultilevel"/>
    <w:tmpl w:val="779E532E"/>
    <w:lvl w:ilvl="0" w:tplc="D772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0233C"/>
    <w:multiLevelType w:val="hybridMultilevel"/>
    <w:tmpl w:val="4E7C57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10365"/>
    <w:multiLevelType w:val="hybridMultilevel"/>
    <w:tmpl w:val="B50074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C09E2"/>
    <w:multiLevelType w:val="hybridMultilevel"/>
    <w:tmpl w:val="480093D8"/>
    <w:lvl w:ilvl="0" w:tplc="9A427DF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57137F"/>
    <w:multiLevelType w:val="hybridMultilevel"/>
    <w:tmpl w:val="60BEC2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D7048"/>
    <w:multiLevelType w:val="hybridMultilevel"/>
    <w:tmpl w:val="0A6C4996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705D8"/>
    <w:multiLevelType w:val="hybridMultilevel"/>
    <w:tmpl w:val="761EBA84"/>
    <w:lvl w:ilvl="0" w:tplc="E64ED18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6"/>
    <w:rsid w:val="00004C6D"/>
    <w:rsid w:val="00032FCB"/>
    <w:rsid w:val="00041F78"/>
    <w:rsid w:val="00053262"/>
    <w:rsid w:val="00056C81"/>
    <w:rsid w:val="00057B7C"/>
    <w:rsid w:val="00074A35"/>
    <w:rsid w:val="00081D3A"/>
    <w:rsid w:val="000827AD"/>
    <w:rsid w:val="0009456A"/>
    <w:rsid w:val="000E1821"/>
    <w:rsid w:val="00102AAE"/>
    <w:rsid w:val="00115403"/>
    <w:rsid w:val="00123A92"/>
    <w:rsid w:val="00126932"/>
    <w:rsid w:val="00130A4F"/>
    <w:rsid w:val="0013363B"/>
    <w:rsid w:val="00143093"/>
    <w:rsid w:val="001533C0"/>
    <w:rsid w:val="00154632"/>
    <w:rsid w:val="001556D4"/>
    <w:rsid w:val="00171C3C"/>
    <w:rsid w:val="001771CC"/>
    <w:rsid w:val="00184B94"/>
    <w:rsid w:val="00185A1C"/>
    <w:rsid w:val="001A4E17"/>
    <w:rsid w:val="001A6BEB"/>
    <w:rsid w:val="001E56A3"/>
    <w:rsid w:val="001F497A"/>
    <w:rsid w:val="00204E2E"/>
    <w:rsid w:val="002125A9"/>
    <w:rsid w:val="0022174F"/>
    <w:rsid w:val="00231EA2"/>
    <w:rsid w:val="00244F3B"/>
    <w:rsid w:val="002528CC"/>
    <w:rsid w:val="00252B16"/>
    <w:rsid w:val="00275A2A"/>
    <w:rsid w:val="00293874"/>
    <w:rsid w:val="00297077"/>
    <w:rsid w:val="002A397C"/>
    <w:rsid w:val="002B1282"/>
    <w:rsid w:val="002B1832"/>
    <w:rsid w:val="002B6BAD"/>
    <w:rsid w:val="002E1979"/>
    <w:rsid w:val="002E449C"/>
    <w:rsid w:val="002F60AC"/>
    <w:rsid w:val="0032169D"/>
    <w:rsid w:val="00325B13"/>
    <w:rsid w:val="00341B92"/>
    <w:rsid w:val="00346AB6"/>
    <w:rsid w:val="00356438"/>
    <w:rsid w:val="00371E00"/>
    <w:rsid w:val="003843F0"/>
    <w:rsid w:val="003A1FA1"/>
    <w:rsid w:val="003A4425"/>
    <w:rsid w:val="003B5F9E"/>
    <w:rsid w:val="003D10EB"/>
    <w:rsid w:val="003E07D4"/>
    <w:rsid w:val="003E418F"/>
    <w:rsid w:val="003F2590"/>
    <w:rsid w:val="003F33D8"/>
    <w:rsid w:val="003F55B7"/>
    <w:rsid w:val="00423E3B"/>
    <w:rsid w:val="00437513"/>
    <w:rsid w:val="004410AA"/>
    <w:rsid w:val="00446FA0"/>
    <w:rsid w:val="00454742"/>
    <w:rsid w:val="00456791"/>
    <w:rsid w:val="00473BB9"/>
    <w:rsid w:val="00492644"/>
    <w:rsid w:val="004932B2"/>
    <w:rsid w:val="00493A01"/>
    <w:rsid w:val="004B0FE7"/>
    <w:rsid w:val="004B1A2D"/>
    <w:rsid w:val="004B6E31"/>
    <w:rsid w:val="004C2A0C"/>
    <w:rsid w:val="004C41F2"/>
    <w:rsid w:val="004C72B1"/>
    <w:rsid w:val="004D0863"/>
    <w:rsid w:val="004D116F"/>
    <w:rsid w:val="004D3003"/>
    <w:rsid w:val="004D49DC"/>
    <w:rsid w:val="004D6DE3"/>
    <w:rsid w:val="004D78F5"/>
    <w:rsid w:val="004E3995"/>
    <w:rsid w:val="00501115"/>
    <w:rsid w:val="005114DA"/>
    <w:rsid w:val="00512015"/>
    <w:rsid w:val="005259A4"/>
    <w:rsid w:val="00525EDE"/>
    <w:rsid w:val="00534116"/>
    <w:rsid w:val="005453F4"/>
    <w:rsid w:val="00545776"/>
    <w:rsid w:val="00557595"/>
    <w:rsid w:val="00557ACD"/>
    <w:rsid w:val="00561F03"/>
    <w:rsid w:val="00593631"/>
    <w:rsid w:val="00595A2D"/>
    <w:rsid w:val="005B32AC"/>
    <w:rsid w:val="005D6BFD"/>
    <w:rsid w:val="005D7BEF"/>
    <w:rsid w:val="005F2A12"/>
    <w:rsid w:val="005F7A4C"/>
    <w:rsid w:val="005F7E10"/>
    <w:rsid w:val="006127D2"/>
    <w:rsid w:val="00616709"/>
    <w:rsid w:val="0062173B"/>
    <w:rsid w:val="0062553E"/>
    <w:rsid w:val="0064445D"/>
    <w:rsid w:val="006511F4"/>
    <w:rsid w:val="0065187D"/>
    <w:rsid w:val="006951B5"/>
    <w:rsid w:val="00697B36"/>
    <w:rsid w:val="006D4CD8"/>
    <w:rsid w:val="006E3909"/>
    <w:rsid w:val="006E7BC7"/>
    <w:rsid w:val="007229D3"/>
    <w:rsid w:val="00742784"/>
    <w:rsid w:val="007706F3"/>
    <w:rsid w:val="007742C1"/>
    <w:rsid w:val="00781537"/>
    <w:rsid w:val="00782DC1"/>
    <w:rsid w:val="00793B5F"/>
    <w:rsid w:val="007A3CAD"/>
    <w:rsid w:val="007B394E"/>
    <w:rsid w:val="007B535B"/>
    <w:rsid w:val="007B74DF"/>
    <w:rsid w:val="007C457B"/>
    <w:rsid w:val="007C646A"/>
    <w:rsid w:val="007C6472"/>
    <w:rsid w:val="007D66AD"/>
    <w:rsid w:val="007D7CBA"/>
    <w:rsid w:val="007D7E0C"/>
    <w:rsid w:val="007E01AC"/>
    <w:rsid w:val="007E39A6"/>
    <w:rsid w:val="007E3F95"/>
    <w:rsid w:val="00802FCF"/>
    <w:rsid w:val="00825FD0"/>
    <w:rsid w:val="00845C57"/>
    <w:rsid w:val="008468A1"/>
    <w:rsid w:val="00862050"/>
    <w:rsid w:val="00862B55"/>
    <w:rsid w:val="00862E50"/>
    <w:rsid w:val="00867B40"/>
    <w:rsid w:val="00870F3C"/>
    <w:rsid w:val="008721DE"/>
    <w:rsid w:val="00875780"/>
    <w:rsid w:val="0088692C"/>
    <w:rsid w:val="008C1A3C"/>
    <w:rsid w:val="008C4661"/>
    <w:rsid w:val="008E6821"/>
    <w:rsid w:val="008F7FEA"/>
    <w:rsid w:val="00913A75"/>
    <w:rsid w:val="009157BA"/>
    <w:rsid w:val="00925EBD"/>
    <w:rsid w:val="00926B7D"/>
    <w:rsid w:val="009372CB"/>
    <w:rsid w:val="00941966"/>
    <w:rsid w:val="0094430C"/>
    <w:rsid w:val="00945F81"/>
    <w:rsid w:val="009557D8"/>
    <w:rsid w:val="0096186F"/>
    <w:rsid w:val="0096511D"/>
    <w:rsid w:val="009729DA"/>
    <w:rsid w:val="0099495C"/>
    <w:rsid w:val="009A05A0"/>
    <w:rsid w:val="009B037E"/>
    <w:rsid w:val="009C44F4"/>
    <w:rsid w:val="009E42C8"/>
    <w:rsid w:val="009F100C"/>
    <w:rsid w:val="00A00B88"/>
    <w:rsid w:val="00A01E1E"/>
    <w:rsid w:val="00A3391D"/>
    <w:rsid w:val="00A37459"/>
    <w:rsid w:val="00A41642"/>
    <w:rsid w:val="00A66909"/>
    <w:rsid w:val="00A75B5A"/>
    <w:rsid w:val="00A76D35"/>
    <w:rsid w:val="00A9009A"/>
    <w:rsid w:val="00A95948"/>
    <w:rsid w:val="00AA0836"/>
    <w:rsid w:val="00AA3A32"/>
    <w:rsid w:val="00AA6F0C"/>
    <w:rsid w:val="00AB0783"/>
    <w:rsid w:val="00AB07A8"/>
    <w:rsid w:val="00AD2F3F"/>
    <w:rsid w:val="00AF20AA"/>
    <w:rsid w:val="00B005B3"/>
    <w:rsid w:val="00B13F50"/>
    <w:rsid w:val="00B17CB8"/>
    <w:rsid w:val="00B33501"/>
    <w:rsid w:val="00B405DC"/>
    <w:rsid w:val="00B42A74"/>
    <w:rsid w:val="00B6279D"/>
    <w:rsid w:val="00B67253"/>
    <w:rsid w:val="00B77CF8"/>
    <w:rsid w:val="00B85B76"/>
    <w:rsid w:val="00BB30BD"/>
    <w:rsid w:val="00BB36B6"/>
    <w:rsid w:val="00BC13F0"/>
    <w:rsid w:val="00BD570C"/>
    <w:rsid w:val="00BE0456"/>
    <w:rsid w:val="00C01B34"/>
    <w:rsid w:val="00C054A5"/>
    <w:rsid w:val="00C13C80"/>
    <w:rsid w:val="00C23C6D"/>
    <w:rsid w:val="00C330A7"/>
    <w:rsid w:val="00C42C43"/>
    <w:rsid w:val="00C45587"/>
    <w:rsid w:val="00C5528A"/>
    <w:rsid w:val="00C60DA8"/>
    <w:rsid w:val="00C739C8"/>
    <w:rsid w:val="00C74B0A"/>
    <w:rsid w:val="00C812DC"/>
    <w:rsid w:val="00C82759"/>
    <w:rsid w:val="00C95C79"/>
    <w:rsid w:val="00CD6DF7"/>
    <w:rsid w:val="00CE02AA"/>
    <w:rsid w:val="00CE32E7"/>
    <w:rsid w:val="00CE48F6"/>
    <w:rsid w:val="00CF1A43"/>
    <w:rsid w:val="00CF1EDB"/>
    <w:rsid w:val="00CF317F"/>
    <w:rsid w:val="00CF4768"/>
    <w:rsid w:val="00CF77BF"/>
    <w:rsid w:val="00D0087C"/>
    <w:rsid w:val="00D05567"/>
    <w:rsid w:val="00D1741C"/>
    <w:rsid w:val="00D215EC"/>
    <w:rsid w:val="00D23196"/>
    <w:rsid w:val="00D27ABF"/>
    <w:rsid w:val="00D326CE"/>
    <w:rsid w:val="00D34F78"/>
    <w:rsid w:val="00D414A4"/>
    <w:rsid w:val="00D43F37"/>
    <w:rsid w:val="00D4652B"/>
    <w:rsid w:val="00D47F5A"/>
    <w:rsid w:val="00D612F5"/>
    <w:rsid w:val="00DB3D9E"/>
    <w:rsid w:val="00DB3EE0"/>
    <w:rsid w:val="00DB4D45"/>
    <w:rsid w:val="00DB74E1"/>
    <w:rsid w:val="00DC2BC3"/>
    <w:rsid w:val="00DD426B"/>
    <w:rsid w:val="00E15BBB"/>
    <w:rsid w:val="00E21E58"/>
    <w:rsid w:val="00E278CD"/>
    <w:rsid w:val="00E36B53"/>
    <w:rsid w:val="00E37B01"/>
    <w:rsid w:val="00E63712"/>
    <w:rsid w:val="00E704A4"/>
    <w:rsid w:val="00E71CCE"/>
    <w:rsid w:val="00E71F96"/>
    <w:rsid w:val="00EA210A"/>
    <w:rsid w:val="00ED1209"/>
    <w:rsid w:val="00EE3D09"/>
    <w:rsid w:val="00EE4BD3"/>
    <w:rsid w:val="00EE5A24"/>
    <w:rsid w:val="00EE7A02"/>
    <w:rsid w:val="00F02360"/>
    <w:rsid w:val="00F312E9"/>
    <w:rsid w:val="00F3593C"/>
    <w:rsid w:val="00F44DA3"/>
    <w:rsid w:val="00F63CB7"/>
    <w:rsid w:val="00F67C55"/>
    <w:rsid w:val="00F70C64"/>
    <w:rsid w:val="00F72C6B"/>
    <w:rsid w:val="00F90A88"/>
    <w:rsid w:val="00F92A11"/>
    <w:rsid w:val="00F956FC"/>
    <w:rsid w:val="00F95DFC"/>
    <w:rsid w:val="00FA198D"/>
    <w:rsid w:val="00FA3EEE"/>
    <w:rsid w:val="00FA4FB0"/>
    <w:rsid w:val="00FC31C8"/>
    <w:rsid w:val="00FC3731"/>
    <w:rsid w:val="00FD33F3"/>
    <w:rsid w:val="00FD5FF8"/>
    <w:rsid w:val="00FE0364"/>
    <w:rsid w:val="00FE2A7B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D27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125A9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78CD"/>
  </w:style>
  <w:style w:type="paragraph" w:styleId="Rodap">
    <w:name w:val="footer"/>
    <w:basedOn w:val="Normal"/>
    <w:link w:val="RodapCarcter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E278CD"/>
  </w:style>
  <w:style w:type="paragraph" w:styleId="PargrafodaLista">
    <w:name w:val="List Paragraph"/>
    <w:basedOn w:val="Normal"/>
    <w:uiPriority w:val="34"/>
    <w:qFormat/>
    <w:rsid w:val="00C5528A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D66A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D66AD"/>
    <w:pPr>
      <w:spacing w:after="20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D66AD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6AD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9456A"/>
    <w:pPr>
      <w:spacing w:after="16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9456A"/>
    <w:rPr>
      <w:b/>
      <w:bCs/>
      <w:sz w:val="20"/>
      <w:szCs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27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D27ABF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27ABF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27ABF"/>
    <w:pPr>
      <w:spacing w:after="10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27ABF"/>
    <w:pPr>
      <w:spacing w:after="100"/>
      <w:ind w:left="440"/>
    </w:pPr>
    <w:rPr>
      <w:rFonts w:eastAsiaTheme="minorEastAsia" w:cs="Times New Roman"/>
      <w:lang w:eastAsia="pt-PT"/>
    </w:rPr>
  </w:style>
  <w:style w:type="table" w:styleId="Tabelacomgrelha">
    <w:name w:val="Table Grid"/>
    <w:basedOn w:val="Tabelanormal"/>
    <w:rsid w:val="00722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semiHidden/>
    <w:rsid w:val="0055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5575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derodap">
    <w:name w:val="footnote reference"/>
    <w:semiHidden/>
    <w:rsid w:val="00557595"/>
    <w:rPr>
      <w:vertAlign w:val="superscript"/>
    </w:rPr>
  </w:style>
  <w:style w:type="paragraph" w:customStyle="1" w:styleId="Subject">
    <w:name w:val="Subject"/>
    <w:rsid w:val="00557595"/>
    <w:pPr>
      <w:tabs>
        <w:tab w:val="left" w:pos="851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2268" w:hanging="2268"/>
      <w:textAlignment w:val="baseline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customStyle="1" w:styleId="Titlefront">
    <w:name w:val="Title front"/>
    <w:basedOn w:val="Normal"/>
    <w:rsid w:val="00557595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NormalInd1">
    <w:name w:val="Normal Ind 1"/>
    <w:basedOn w:val="Subject"/>
    <w:rsid w:val="00557595"/>
    <w:pPr>
      <w:tabs>
        <w:tab w:val="clear" w:pos="851"/>
      </w:tabs>
      <w:ind w:left="567" w:firstLine="0"/>
    </w:pPr>
    <w:rPr>
      <w:b w:val="0"/>
      <w:bCs/>
      <w:szCs w:val="22"/>
      <w:u w:val="none"/>
      <w:lang w:val="fr-FR"/>
    </w:rPr>
  </w:style>
  <w:style w:type="paragraph" w:customStyle="1" w:styleId="Bullet3">
    <w:name w:val="Bullet 3"/>
    <w:basedOn w:val="NormalInd1"/>
    <w:rsid w:val="00557595"/>
    <w:pPr>
      <w:numPr>
        <w:numId w:val="1"/>
      </w:numPr>
      <w:tabs>
        <w:tab w:val="clear" w:pos="1494"/>
        <w:tab w:val="clear" w:pos="2268"/>
        <w:tab w:val="left" w:pos="1418"/>
      </w:tabs>
    </w:pPr>
    <w:rPr>
      <w:lang w:val="en-GB"/>
    </w:rPr>
  </w:style>
  <w:style w:type="paragraph" w:customStyle="1" w:styleId="NormalInd2">
    <w:name w:val="Normal Ind 2"/>
    <w:basedOn w:val="Normal"/>
    <w:rsid w:val="0055759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line">
    <w:name w:val="Table line"/>
    <w:basedOn w:val="Normal"/>
    <w:rsid w:val="00557595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Style11pt">
    <w:name w:val="Style 11 pt"/>
    <w:rsid w:val="00557595"/>
    <w:rPr>
      <w:sz w:val="22"/>
    </w:rPr>
  </w:style>
  <w:style w:type="paragraph" w:styleId="Corpodetexto">
    <w:name w:val="Body Text"/>
    <w:basedOn w:val="Normal"/>
    <w:link w:val="CorpodetextoCarcter"/>
    <w:rsid w:val="00557595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CorpodetextoCarcter">
    <w:name w:val="Corpo de texto Carácter"/>
    <w:basedOn w:val="Tipodeletrapredefinidodopargrafo"/>
    <w:link w:val="Corpodetexto"/>
    <w:rsid w:val="00557595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Hiperligao">
    <w:name w:val="Hyperlink"/>
    <w:uiPriority w:val="99"/>
    <w:rsid w:val="00557595"/>
    <w:rPr>
      <w:color w:val="0563C1"/>
      <w:u w:val="single"/>
    </w:rPr>
  </w:style>
  <w:style w:type="paragraph" w:customStyle="1" w:styleId="text1">
    <w:name w:val="text1"/>
    <w:basedOn w:val="Normal"/>
    <w:rsid w:val="0049264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9495C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9495C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9495C"/>
    <w:rPr>
      <w:vertAlign w:val="superscript"/>
    </w:rPr>
  </w:style>
  <w:style w:type="table" w:customStyle="1" w:styleId="Tabelacomgrelha1">
    <w:name w:val="Tabela com grelha1"/>
    <w:basedOn w:val="Tabelanormal"/>
    <w:next w:val="Tabelacomgrelha"/>
    <w:rsid w:val="0015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6E7B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D27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125A9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78CD"/>
  </w:style>
  <w:style w:type="paragraph" w:styleId="Rodap">
    <w:name w:val="footer"/>
    <w:basedOn w:val="Normal"/>
    <w:link w:val="RodapCarcter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E278CD"/>
  </w:style>
  <w:style w:type="paragraph" w:styleId="PargrafodaLista">
    <w:name w:val="List Paragraph"/>
    <w:basedOn w:val="Normal"/>
    <w:uiPriority w:val="34"/>
    <w:qFormat/>
    <w:rsid w:val="00C5528A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D66A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D66AD"/>
    <w:pPr>
      <w:spacing w:after="20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D66AD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6AD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9456A"/>
    <w:pPr>
      <w:spacing w:after="16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9456A"/>
    <w:rPr>
      <w:b/>
      <w:bCs/>
      <w:sz w:val="20"/>
      <w:szCs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27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D27ABF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27ABF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27ABF"/>
    <w:pPr>
      <w:spacing w:after="10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27ABF"/>
    <w:pPr>
      <w:spacing w:after="100"/>
      <w:ind w:left="440"/>
    </w:pPr>
    <w:rPr>
      <w:rFonts w:eastAsiaTheme="minorEastAsia" w:cs="Times New Roman"/>
      <w:lang w:eastAsia="pt-PT"/>
    </w:rPr>
  </w:style>
  <w:style w:type="table" w:styleId="Tabelacomgrelha">
    <w:name w:val="Table Grid"/>
    <w:basedOn w:val="Tabelanormal"/>
    <w:rsid w:val="00722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semiHidden/>
    <w:rsid w:val="0055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5575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derodap">
    <w:name w:val="footnote reference"/>
    <w:semiHidden/>
    <w:rsid w:val="00557595"/>
    <w:rPr>
      <w:vertAlign w:val="superscript"/>
    </w:rPr>
  </w:style>
  <w:style w:type="paragraph" w:customStyle="1" w:styleId="Subject">
    <w:name w:val="Subject"/>
    <w:rsid w:val="00557595"/>
    <w:pPr>
      <w:tabs>
        <w:tab w:val="left" w:pos="851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2268" w:hanging="2268"/>
      <w:textAlignment w:val="baseline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customStyle="1" w:styleId="Titlefront">
    <w:name w:val="Title front"/>
    <w:basedOn w:val="Normal"/>
    <w:rsid w:val="00557595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NormalInd1">
    <w:name w:val="Normal Ind 1"/>
    <w:basedOn w:val="Subject"/>
    <w:rsid w:val="00557595"/>
    <w:pPr>
      <w:tabs>
        <w:tab w:val="clear" w:pos="851"/>
      </w:tabs>
      <w:ind w:left="567" w:firstLine="0"/>
    </w:pPr>
    <w:rPr>
      <w:b w:val="0"/>
      <w:bCs/>
      <w:szCs w:val="22"/>
      <w:u w:val="none"/>
      <w:lang w:val="fr-FR"/>
    </w:rPr>
  </w:style>
  <w:style w:type="paragraph" w:customStyle="1" w:styleId="Bullet3">
    <w:name w:val="Bullet 3"/>
    <w:basedOn w:val="NormalInd1"/>
    <w:rsid w:val="00557595"/>
    <w:pPr>
      <w:numPr>
        <w:numId w:val="1"/>
      </w:numPr>
      <w:tabs>
        <w:tab w:val="clear" w:pos="1494"/>
        <w:tab w:val="clear" w:pos="2268"/>
        <w:tab w:val="left" w:pos="1418"/>
      </w:tabs>
    </w:pPr>
    <w:rPr>
      <w:lang w:val="en-GB"/>
    </w:rPr>
  </w:style>
  <w:style w:type="paragraph" w:customStyle="1" w:styleId="NormalInd2">
    <w:name w:val="Normal Ind 2"/>
    <w:basedOn w:val="Normal"/>
    <w:rsid w:val="0055759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line">
    <w:name w:val="Table line"/>
    <w:basedOn w:val="Normal"/>
    <w:rsid w:val="00557595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Style11pt">
    <w:name w:val="Style 11 pt"/>
    <w:rsid w:val="00557595"/>
    <w:rPr>
      <w:sz w:val="22"/>
    </w:rPr>
  </w:style>
  <w:style w:type="paragraph" w:styleId="Corpodetexto">
    <w:name w:val="Body Text"/>
    <w:basedOn w:val="Normal"/>
    <w:link w:val="CorpodetextoCarcter"/>
    <w:rsid w:val="00557595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CorpodetextoCarcter">
    <w:name w:val="Corpo de texto Carácter"/>
    <w:basedOn w:val="Tipodeletrapredefinidodopargrafo"/>
    <w:link w:val="Corpodetexto"/>
    <w:rsid w:val="00557595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Hiperligao">
    <w:name w:val="Hyperlink"/>
    <w:uiPriority w:val="99"/>
    <w:rsid w:val="00557595"/>
    <w:rPr>
      <w:color w:val="0563C1"/>
      <w:u w:val="single"/>
    </w:rPr>
  </w:style>
  <w:style w:type="paragraph" w:customStyle="1" w:styleId="text1">
    <w:name w:val="text1"/>
    <w:basedOn w:val="Normal"/>
    <w:rsid w:val="0049264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9495C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9495C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9495C"/>
    <w:rPr>
      <w:vertAlign w:val="superscript"/>
    </w:rPr>
  </w:style>
  <w:style w:type="table" w:customStyle="1" w:styleId="Tabelacomgrelha1">
    <w:name w:val="Tabela com grelha1"/>
    <w:basedOn w:val="Tabelanormal"/>
    <w:next w:val="Tabelacomgrelha"/>
    <w:rsid w:val="0015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6E7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ituto-camoes.pt/sobre/comunicacao/sala-de-imprensa/manual-normas-grafica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ec.europa.eu/international-partnerships/comm-visibility-requirements_e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yA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920F-CC04-48C4-8D21-6FED71996B69}">
  <ds:schemaRefs/>
</ds:datastoreItem>
</file>

<file path=customXml/itemProps2.xml><?xml version="1.0" encoding="utf-8"?>
<ds:datastoreItem xmlns:ds="http://schemas.openxmlformats.org/officeDocument/2006/customXml" ds:itemID="{20C38C28-2140-4A54-9137-B5D784AB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Fernandes</dc:creator>
  <cp:lastModifiedBy>Ana Teresa Bettencourt Pereira Forjaz</cp:lastModifiedBy>
  <cp:revision>4</cp:revision>
  <cp:lastPrinted>2019-07-09T09:59:00Z</cp:lastPrinted>
  <dcterms:created xsi:type="dcterms:W3CDTF">2020-12-14T15:46:00Z</dcterms:created>
  <dcterms:modified xsi:type="dcterms:W3CDTF">2020-12-14T16:44:00Z</dcterms:modified>
</cp:coreProperties>
</file>