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candidate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62"/>
        <w:gridCol w:w="1678"/>
        <w:gridCol w:w="2858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89152A">
              <w:rPr>
                <w:szCs w:val="20"/>
              </w:rPr>
              <w:t> </w:t>
            </w:r>
            <w:r w:rsidR="0089152A">
              <w:rPr>
                <w:szCs w:val="20"/>
              </w:rPr>
              <w:t> </w:t>
            </w:r>
            <w:r w:rsidR="0089152A">
              <w:rPr>
                <w:szCs w:val="20"/>
              </w:rPr>
              <w:t> </w:t>
            </w:r>
            <w:r w:rsidR="0089152A">
              <w:rPr>
                <w:szCs w:val="20"/>
              </w:rPr>
              <w:t> </w:t>
            </w:r>
            <w:r w:rsidR="0089152A">
              <w:rPr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2263"/>
        <w:gridCol w:w="1674"/>
        <w:gridCol w:w="2859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7.35pt;height:19.7pt" o:ole="">
            <v:imagedata r:id="rId8" o:title=""/>
          </v:shape>
          <w:control r:id="rId9" w:name="CheckBox1" w:shapeid="_x0000_i1085"/>
        </w:object>
      </w:r>
      <w:r>
        <w:tab/>
      </w:r>
      <w:r>
        <w:object w:dxaOrig="225" w:dyaOrig="225">
          <v:shape id="_x0000_i1087" type="#_x0000_t75" style="width:54.35pt;height:19.7pt" o:ole="">
            <v:imagedata r:id="rId10" o:title=""/>
          </v:shape>
          <w:control r:id="rId11" w:name="CheckBox2" w:shapeid="_x0000_i1087"/>
        </w:object>
      </w:r>
      <w:r>
        <w:tab/>
      </w:r>
      <w:r>
        <w:object w:dxaOrig="225" w:dyaOrig="225">
          <v:shape id="_x0000_i1089" type="#_x0000_t75" style="width:55pt;height:19.7pt" o:ole="">
            <v:imagedata r:id="rId12" o:title=""/>
          </v:shape>
          <w:control r:id="rId13" w:name="CheckBox3" w:shapeid="_x0000_i1089"/>
        </w:object>
      </w:r>
      <w:r w:rsidR="00EA1775">
        <w:tab/>
      </w:r>
      <w:r w:rsidR="00EA1775">
        <w:object w:dxaOrig="225" w:dyaOrig="225">
          <v:shape id="_x0000_i1091" type="#_x0000_t75" style="width:53pt;height:19.7pt" o:ole="">
            <v:imagedata r:id="rId14" o:title=""/>
          </v:shape>
          <w:control r:id="rId15" w:name="CheckBox4" w:shapeid="_x0000_i1091"/>
        </w:object>
      </w:r>
      <w:r w:rsidR="00EA1775">
        <w:tab/>
      </w:r>
      <w:r w:rsidR="00EA1775">
        <w:object w:dxaOrig="225" w:dyaOrig="225">
          <v:shape id="_x0000_i1093" type="#_x0000_t75" style="width:165.05pt;height:19.7pt" o:ole="">
            <v:imagedata r:id="rId16" o:title=""/>
          </v:shape>
          <w:control r:id="rId17" w:name="CheckBox5" w:shapeid="_x0000_i1093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125"/>
        <w:gridCol w:w="1125"/>
        <w:gridCol w:w="1125"/>
        <w:gridCol w:w="1125"/>
        <w:gridCol w:w="1139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5" type="#_x0000_t75" style="width:12.9pt;height:11.55pt" o:ole="">
                  <v:imagedata r:id="rId18" o:title=""/>
                </v:shape>
                <w:control r:id="rId19" w:name="CheckBox62511" w:shapeid="_x0000_i109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7" type="#_x0000_t75" style="width:12.9pt;height:11.55pt" o:ole="">
                  <v:imagedata r:id="rId20" o:title=""/>
                </v:shape>
                <w:control r:id="rId21" w:name="CheckBox611111" w:shapeid="_x0000_i109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9" type="#_x0000_t75" style="width:12.9pt;height:11.55pt" o:ole="">
                  <v:imagedata r:id="rId22" o:title=""/>
                </v:shape>
                <w:control r:id="rId23" w:name="CheckBox62411" w:shapeid="_x0000_i109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1" type="#_x0000_t75" style="width:12.9pt;height:11.55pt" o:ole="">
                  <v:imagedata r:id="rId24" o:title=""/>
                </v:shape>
                <w:control r:id="rId25" w:name="CheckBox6251" w:shapeid="_x0000_i110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3" type="#_x0000_t75" style="width:12.9pt;height:11.55pt" o:ole="">
                  <v:imagedata r:id="rId26" o:title=""/>
                </v:shape>
                <w:control r:id="rId27" w:name="CheckBox625" w:shapeid="_x0000_i110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5" type="#_x0000_t75" style="width:12.9pt;height:11.55pt" o:ole="">
                  <v:imagedata r:id="rId28" o:title=""/>
                </v:shape>
                <w:control r:id="rId29" w:name="CheckBox6110" w:shapeid="_x0000_i110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7" type="#_x0000_t75" style="width:12.9pt;height:11.55pt" o:ole="">
                  <v:imagedata r:id="rId30" o:title=""/>
                </v:shape>
                <w:control r:id="rId31" w:name="CheckBox612111" w:shapeid="_x0000_i110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9" type="#_x0000_t75" style="width:12.9pt;height:11.55pt" o:ole="">
                  <v:imagedata r:id="rId32" o:title=""/>
                </v:shape>
                <w:control r:id="rId33" w:name="CheckBox62311" w:shapeid="_x0000_i110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1" type="#_x0000_t75" style="width:12.9pt;height:11.55pt" o:ole="">
                  <v:imagedata r:id="rId34" o:title=""/>
                </v:shape>
                <w:control r:id="rId35" w:name="CheckBox6241" w:shapeid="_x0000_i111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3" type="#_x0000_t75" style="width:12.9pt;height:11.55pt" o:ole="">
                  <v:imagedata r:id="rId36" o:title=""/>
                </v:shape>
                <w:control r:id="rId37" w:name="CheckBox624" w:shapeid="_x0000_i111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5" type="#_x0000_t75" style="width:12.9pt;height:11.55pt" o:ole="">
                  <v:imagedata r:id="rId38" o:title=""/>
                </v:shape>
                <w:control r:id="rId39" w:name="CheckBox62211" w:shapeid="_x0000_i111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7" type="#_x0000_t75" style="width:12.9pt;height:11.55pt" o:ole="">
                  <v:imagedata r:id="rId40" o:title=""/>
                </v:shape>
                <w:control r:id="rId41" w:name="CheckBox613111" w:shapeid="_x0000_i111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9" type="#_x0000_t75" style="width:12.9pt;height:11.55pt" o:ole="">
                  <v:imagedata r:id="rId42" o:title=""/>
                </v:shape>
                <w:control r:id="rId43" w:name="CheckBox61311" w:shapeid="_x0000_i111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1" type="#_x0000_t75" style="width:12.9pt;height:11.55pt" o:ole="">
                  <v:imagedata r:id="rId44" o:title=""/>
                </v:shape>
                <w:control r:id="rId45" w:name="CheckBox6231" w:shapeid="_x0000_i112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3" type="#_x0000_t75" style="width:12.9pt;height:11.55pt" o:ole="">
                  <v:imagedata r:id="rId46" o:title=""/>
                </v:shape>
                <w:control r:id="rId47" w:name="CheckBox623" w:shapeid="_x0000_i112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5" type="#_x0000_t75" style="width:12.9pt;height:11.55pt" o:ole="">
                  <v:imagedata r:id="rId48" o:title=""/>
                </v:shape>
                <w:control r:id="rId49" w:name="CheckBox63111" w:shapeid="_x0000_i112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7" type="#_x0000_t75" style="width:12.9pt;height:11.55pt" o:ole="">
                  <v:imagedata r:id="rId50" o:title=""/>
                </v:shape>
                <w:control r:id="rId51" w:name="CheckBox61411" w:shapeid="_x0000_i112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9" type="#_x0000_t75" style="width:12.9pt;height:11.55pt" o:ole="">
                  <v:imagedata r:id="rId52" o:title=""/>
                </v:shape>
                <w:control r:id="rId53" w:name="CheckBox61211" w:shapeid="_x0000_i112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1" type="#_x0000_t75" style="width:12.9pt;height:11.55pt" o:ole="">
                  <v:imagedata r:id="rId54" o:title=""/>
                </v:shape>
                <w:control r:id="rId55" w:name="CheckBox6141" w:shapeid="_x0000_i113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3" type="#_x0000_t75" style="width:12.9pt;height:11.55pt" o:ole="">
                  <v:imagedata r:id="rId56" o:title=""/>
                </v:shape>
                <w:control r:id="rId57" w:name="CheckBox614" w:shapeid="_x0000_i113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5" type="#_x0000_t75" style="width:12.9pt;height:11.55pt" o:ole="">
                  <v:imagedata r:id="rId58" o:title=""/>
                </v:shape>
                <w:control r:id="rId59" w:name="CheckBox64111" w:shapeid="_x0000_i113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7" type="#_x0000_t75" style="width:12.9pt;height:11.55pt" o:ole="">
                  <v:imagedata r:id="rId60" o:title=""/>
                </v:shape>
                <w:control r:id="rId61" w:name="CheckBox615" w:shapeid="_x0000_i113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9" type="#_x0000_t75" style="width:12.9pt;height:11.55pt" o:ole="">
                  <v:imagedata r:id="rId62" o:title=""/>
                </v:shape>
                <w:control r:id="rId63" w:name="CheckBox61111" w:shapeid="_x0000_i113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1" type="#_x0000_t75" style="width:12.9pt;height:11.55pt" o:ole="">
                  <v:imagedata r:id="rId64" o:title=""/>
                </v:shape>
                <w:control r:id="rId65" w:name="CheckBox6131" w:shapeid="_x0000_i114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3" type="#_x0000_t75" style="width:12.9pt;height:11.55pt" o:ole="">
                  <v:imagedata r:id="rId66" o:title=""/>
                </v:shape>
                <w:control r:id="rId67" w:name="CheckBox613" w:shapeid="_x0000_i114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5" type="#_x0000_t75" style="width:12.9pt;height:11.55pt" o:ole="">
                  <v:imagedata r:id="rId68" o:title=""/>
                </v:shape>
                <w:control r:id="rId69" w:name="CheckBox65111" w:shapeid="_x0000_i11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7" type="#_x0000_t75" style="width:12.9pt;height:11.55pt" o:ole="">
                  <v:imagedata r:id="rId70" o:title=""/>
                </v:shape>
                <w:control r:id="rId71" w:name="CheckBox616" w:shapeid="_x0000_i11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9" type="#_x0000_t75" style="width:12.9pt;height:11.55pt" o:ole="">
                  <v:imagedata r:id="rId72" o:title=""/>
                </v:shape>
                <w:control r:id="rId73" w:name="CheckBox6511" w:shapeid="_x0000_i114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1" type="#_x0000_t75" style="width:12.9pt;height:11.55pt" o:ole="">
                  <v:imagedata r:id="rId74" o:title=""/>
                </v:shape>
                <w:control r:id="rId75" w:name="CheckBox6121" w:shapeid="_x0000_i11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3" type="#_x0000_t75" style="width:12.9pt;height:11.55pt" o:ole="">
                  <v:imagedata r:id="rId76" o:title=""/>
                </v:shape>
                <w:control r:id="rId77" w:name="CheckBox612" w:shapeid="_x0000_i115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5" type="#_x0000_t75" style="width:12.9pt;height:11.55pt" o:ole="">
                  <v:imagedata r:id="rId78" o:title=""/>
                </v:shape>
                <w:control r:id="rId79" w:name="CheckBox66" w:shapeid="_x0000_i11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7" type="#_x0000_t75" style="width:12.9pt;height:11.55pt" o:ole="">
                  <v:imagedata r:id="rId80" o:title=""/>
                </v:shape>
                <w:control r:id="rId81" w:name="CheckBox617" w:shapeid="_x0000_i11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9" type="#_x0000_t75" style="width:12.9pt;height:11.55pt" o:ole="">
                  <v:imagedata r:id="rId82" o:title=""/>
                </v:shape>
                <w:control r:id="rId83" w:name="CheckBox6411" w:shapeid="_x0000_i115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1" type="#_x0000_t75" style="width:12.9pt;height:11.55pt" o:ole="">
                  <v:imagedata r:id="rId84" o:title=""/>
                </v:shape>
                <w:control r:id="rId85" w:name="CheckBox651" w:shapeid="_x0000_i11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3" type="#_x0000_t75" style="width:12.9pt;height:11.55pt" o:ole="">
                  <v:imagedata r:id="rId86" o:title=""/>
                </v:shape>
                <w:control r:id="rId87" w:name="CheckBox65" w:shapeid="_x0000_i116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5" type="#_x0000_t75" style="width:12.9pt;height:11.55pt" o:ole="">
                  <v:imagedata r:id="rId88" o:title=""/>
                </v:shape>
                <w:control r:id="rId89" w:name="CheckBox67" w:shapeid="_x0000_i11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7" type="#_x0000_t75" style="width:12.9pt;height:11.55pt" o:ole="">
                  <v:imagedata r:id="rId90" o:title=""/>
                </v:shape>
                <w:control r:id="rId91" w:name="CheckBox618" w:shapeid="_x0000_i11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9" type="#_x0000_t75" style="width:12.9pt;height:11.55pt" o:ole="">
                  <v:imagedata r:id="rId92" o:title=""/>
                </v:shape>
                <w:control r:id="rId93" w:name="CheckBox6311" w:shapeid="_x0000_i116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1" type="#_x0000_t75" style="width:12.9pt;height:11.55pt" o:ole="">
                  <v:imagedata r:id="rId94" o:title=""/>
                </v:shape>
                <w:control r:id="rId95" w:name="CheckBox641" w:shapeid="_x0000_i11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3" type="#_x0000_t75" style="width:12.9pt;height:11.55pt" o:ole="">
                  <v:imagedata r:id="rId96" o:title=""/>
                </v:shape>
                <w:control r:id="rId97" w:name="CheckBox64" w:shapeid="_x0000_i117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5" type="#_x0000_t75" style="width:12.9pt;height:11.55pt" o:ole="">
                  <v:imagedata r:id="rId98" o:title=""/>
                </v:shape>
                <w:control r:id="rId99" w:name="CheckBox68" w:shapeid="_x0000_i11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7" type="#_x0000_t75" style="width:12.9pt;height:11.55pt" o:ole="">
                  <v:imagedata r:id="rId100" o:title=""/>
                </v:shape>
                <w:control r:id="rId101" w:name="CheckBox619" w:shapeid="_x0000_i11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9" type="#_x0000_t75" style="width:12.9pt;height:11.55pt" o:ole="">
                  <v:imagedata r:id="rId102" o:title=""/>
                </v:shape>
                <w:control r:id="rId103" w:name="CheckBox6221" w:shapeid="_x0000_i117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1" type="#_x0000_t75" style="width:12.9pt;height:11.55pt" o:ole="">
                  <v:imagedata r:id="rId104" o:title=""/>
                </v:shape>
                <w:control r:id="rId105" w:name="CheckBox631" w:shapeid="_x0000_i118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3" type="#_x0000_t75" style="width:12.9pt;height:11.55pt" o:ole="">
                  <v:imagedata r:id="rId106" o:title=""/>
                </v:shape>
                <w:control r:id="rId107" w:name="CheckBox63" w:shapeid="_x0000_i118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5" type="#_x0000_t75" style="width:12.9pt;height:11.55pt" o:ole="">
                  <v:imagedata r:id="rId108" o:title=""/>
                </v:shape>
                <w:control r:id="rId109" w:name="CheckBox69" w:shapeid="_x0000_i11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7" type="#_x0000_t75" style="width:12.9pt;height:11.55pt" o:ole="">
                  <v:imagedata r:id="rId110" o:title=""/>
                </v:shape>
                <w:control r:id="rId111" w:name="CheckBox620" w:shapeid="_x0000_i11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9" type="#_x0000_t75" style="width:12.9pt;height:11.55pt" o:ole="">
                  <v:imagedata r:id="rId112" o:title=""/>
                </v:shape>
                <w:control r:id="rId113" w:name="CheckBox6111" w:shapeid="_x0000_i118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1" type="#_x0000_t75" style="width:12.9pt;height:11.55pt" o:ole="">
                  <v:imagedata r:id="rId114" o:title=""/>
                </v:shape>
                <w:control r:id="rId115" w:name="CheckBox622" w:shapeid="_x0000_i11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3" type="#_x0000_t75" style="width:12.9pt;height:11.55pt" o:ole="">
                  <v:imagedata r:id="rId116" o:title=""/>
                </v:shape>
                <w:control r:id="rId117" w:name="CheckBox62" w:shapeid="_x0000_i1193"/>
              </w:object>
            </w:r>
          </w:p>
        </w:tc>
      </w:tr>
    </w:tbl>
    <w:p w:rsidR="00F10BD7" w:rsidRDefault="00F10BD7" w:rsidP="00F10BD7">
      <w:pPr>
        <w:pStyle w:val="Listenabsatz"/>
        <w:ind w:left="284"/>
      </w:pPr>
    </w:p>
    <w:p w:rsidR="00F10BD7" w:rsidRPr="003D3BFF" w:rsidRDefault="00F10BD7" w:rsidP="00F10BD7">
      <w:pPr>
        <w:pStyle w:val="Listenabsatz"/>
        <w:ind w:left="142"/>
        <w:rPr>
          <w:szCs w:val="20"/>
        </w:rPr>
      </w:pPr>
      <w:r>
        <w:t>* Your assessment may be justified and further clarified in your following explanations see 5).</w:t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Of what significance is the aspired scholarship to the applicant’s academic and professional career and/or to 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2891"/>
        <w:gridCol w:w="2275"/>
        <w:gridCol w:w="2263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sectPr w:rsidR="000C772F" w:rsidSect="007E5EC4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75" w:rsidRDefault="00822275" w:rsidP="006C5E82">
      <w:pPr>
        <w:spacing w:line="240" w:lineRule="auto"/>
      </w:pPr>
      <w:r>
        <w:separator/>
      </w:r>
    </w:p>
  </w:endnote>
  <w:endnote w:type="continuationSeparator" w:id="0">
    <w:p w:rsidR="00822275" w:rsidRDefault="00822275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18" w:rsidRDefault="00F700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556512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r w:rsidR="00556512">
            <w:fldChar w:fldCharType="begin"/>
          </w:r>
          <w:r w:rsidR="00556512">
            <w:instrText xml:space="preserve"> NUMPAGES \* MERGEFORMAT </w:instrText>
          </w:r>
          <w:r w:rsidR="00556512">
            <w:fldChar w:fldCharType="separate"/>
          </w:r>
          <w:r w:rsidR="00556512">
            <w:rPr>
              <w:noProof/>
            </w:rPr>
            <w:t>2</w:t>
          </w:r>
          <w:r w:rsidR="00556512">
            <w:rPr>
              <w:noProof/>
            </w:rPr>
            <w:fldChar w:fldCharType="end"/>
          </w:r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ED6DAC">
            <w:rPr>
              <w:noProof/>
              <w:sz w:val="12"/>
              <w:szCs w:val="12"/>
            </w:rPr>
            <w:t>04_Application_Letter_of_Recommendation_form_2018_2019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F8" w:rsidRDefault="00A631F8" w:rsidP="00696AD5">
    <w:pPr>
      <w:pStyle w:val="Fuzeile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56512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75" w:rsidRDefault="00822275" w:rsidP="006C5E82">
      <w:pPr>
        <w:spacing w:line="240" w:lineRule="auto"/>
      </w:pPr>
      <w:r>
        <w:separator/>
      </w:r>
    </w:p>
  </w:footnote>
  <w:footnote w:type="continuationSeparator" w:id="0">
    <w:p w:rsidR="00822275" w:rsidRDefault="00822275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18" w:rsidRDefault="00F700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39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102FDB"/>
    <w:rsid w:val="0010598F"/>
    <w:rsid w:val="001150AB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FBF"/>
    <w:rsid w:val="00363683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406F0"/>
    <w:rsid w:val="00A4303C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42D21"/>
    <w:rsid w:val="00D43535"/>
    <w:rsid w:val="00D4705B"/>
    <w:rsid w:val="00D54FE7"/>
    <w:rsid w:val="00D5569F"/>
    <w:rsid w:val="00D628F8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."/>
  <w:listSeparator w:val=";"/>
  <w15:chartTrackingRefBased/>
  <w15:docId w15:val="{9558CEBC-0B95-49AD-B051-B8A7D38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sid w:val="00D929A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645BD5"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D929A7"/>
    <w:rPr>
      <w:sz w:val="12"/>
      <w:lang w:val="en-GB"/>
    </w:rPr>
  </w:style>
  <w:style w:type="table" w:styleId="Tabellenraster">
    <w:name w:val="Table Grid"/>
    <w:basedOn w:val="NormaleTabelle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645BD5"/>
    <w:rPr>
      <w:b/>
    </w:rPr>
  </w:style>
  <w:style w:type="paragraph" w:customStyle="1" w:styleId="Klassifizierung">
    <w:name w:val="Klassifizierung"/>
    <w:basedOn w:val="Standard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itelZchn">
    <w:name w:val="Titel Zchn"/>
    <w:link w:val="Titel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link w:val="berschrift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berschrift2Zchn">
    <w:name w:val="Überschrift 2 Zchn"/>
    <w:link w:val="berschrift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berschrift3Zchn">
    <w:name w:val="Überschrift 3 Zchn"/>
    <w:link w:val="berschrift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berschrift4Zchn">
    <w:name w:val="Überschrift 4 Zchn"/>
    <w:link w:val="berschrift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berschrift5Zchn">
    <w:name w:val="Überschrift 5 Zchn"/>
    <w:link w:val="berschrift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berschrift6Zchn">
    <w:name w:val="Überschrift 6 Zchn"/>
    <w:link w:val="berschrift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berschrift7Zchn">
    <w:name w:val="Überschrift 7 Zchn"/>
    <w:link w:val="berschrift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berschrift8Zchn">
    <w:name w:val="Überschrift 8 Zchn"/>
    <w:link w:val="berschrift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berschrift9Zchn">
    <w:name w:val="Überschrift 9 Zchn"/>
    <w:link w:val="berschrift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645BD5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B7163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Standard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D13B-FA97-4B95-AE35-EB329406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U80796914</dc:creator>
  <cp:keywords/>
  <cp:lastModifiedBy>Grossenbacher Walter SBFI</cp:lastModifiedBy>
  <cp:revision>6</cp:revision>
  <cp:lastPrinted>2015-06-04T12:30:00Z</cp:lastPrinted>
  <dcterms:created xsi:type="dcterms:W3CDTF">2017-05-30T12:49:00Z</dcterms:created>
  <dcterms:modified xsi:type="dcterms:W3CDTF">2017-06-16T14:25:00Z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